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5C" w:rsidRDefault="00F6275C" w:rsidP="00F627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ПРАВИТЕЛЬСТВО ТУЛЬСКОЙ ОБЛАСТИ</w:t>
      </w:r>
    </w:p>
    <w:p w:rsidR="00F6275C" w:rsidRDefault="00F6275C" w:rsidP="00F627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F6275C" w:rsidRDefault="00F6275C" w:rsidP="00F627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ПОСТАНОВЛЕНИЕ</w:t>
      </w:r>
    </w:p>
    <w:p w:rsidR="00F6275C" w:rsidRDefault="00F6275C" w:rsidP="00F627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от 10 сентября 2013 г. N 471</w:t>
      </w:r>
    </w:p>
    <w:p w:rsidR="00F6275C" w:rsidRDefault="00F6275C" w:rsidP="00F627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F6275C" w:rsidRDefault="00F6275C" w:rsidP="00F627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ОБ УТВЕРЖДЕНИИ ПОРЯДКА ПРИМЕНЕНИЯ КРИТЕРИЕВ</w:t>
      </w:r>
    </w:p>
    <w:p w:rsidR="00F6275C" w:rsidRDefault="00F6275C" w:rsidP="00F627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ПРИ ОПРЕДЕЛЕНИИ ОЧЕРЕДНОСТИ ПРОВЕДЕНИЯ КАПИТАЛЬНОГО</w:t>
      </w:r>
    </w:p>
    <w:p w:rsidR="00F6275C" w:rsidRDefault="00F6275C" w:rsidP="00F627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РЕМОНТА ОБЩЕГО ИМУЩЕСТВА В МНОГОКВАРТИРНОМ ДОМЕ</w:t>
      </w:r>
    </w:p>
    <w:p w:rsidR="00F6275C" w:rsidRDefault="00F6275C" w:rsidP="00F627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F62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Тульской области</w:t>
            </w:r>
            <w:proofErr w:type="gramEnd"/>
          </w:p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01.10.2021 N 648)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6275C" w:rsidRDefault="00F6275C" w:rsidP="00F627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75C" w:rsidRDefault="00F6275C" w:rsidP="00F62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статьей 168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статьей 7</w:t>
        </w:r>
      </w:hyperlink>
      <w:r>
        <w:rPr>
          <w:rFonts w:ascii="Arial" w:hAnsi="Arial" w:cs="Arial"/>
          <w:sz w:val="20"/>
          <w:szCs w:val="20"/>
        </w:rPr>
        <w:t xml:space="preserve"> Закона Тульской области от 27 июня 2013 года N 1958-ЗТО "О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области", на основании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статьи 48</w:t>
        </w:r>
      </w:hyperlink>
      <w:r>
        <w:rPr>
          <w:rFonts w:ascii="Arial" w:hAnsi="Arial" w:cs="Arial"/>
          <w:sz w:val="20"/>
          <w:szCs w:val="20"/>
        </w:rPr>
        <w:t xml:space="preserve"> Устава (Основного Закона) Тульской области правительство Тульской области постановляет:</w:t>
      </w:r>
      <w:proofErr w:type="gramEnd"/>
    </w:p>
    <w:p w:rsidR="00F6275C" w:rsidRDefault="00F6275C" w:rsidP="00F627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(преамбула в ред.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Тульской области от 01.10.2021 N 648)</w:t>
      </w:r>
    </w:p>
    <w:p w:rsidR="00F6275C" w:rsidRDefault="00F6275C" w:rsidP="00F627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2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применения критериев при определении очередности проведения капитального ремонта общего имущества в многоквартирном доме (приложение).</w:t>
      </w:r>
    </w:p>
    <w:p w:rsidR="00F6275C" w:rsidRDefault="00F6275C" w:rsidP="00F627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Управлению пресс-службы правительства Тульской области опубликовать Постановление в средствах массовой информации.</w:t>
      </w:r>
    </w:p>
    <w:p w:rsidR="00F6275C" w:rsidRDefault="00F6275C" w:rsidP="00F627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Постановление вступает в силу со дня опубликования.</w:t>
      </w:r>
    </w:p>
    <w:p w:rsidR="00F6275C" w:rsidRDefault="00F6275C" w:rsidP="00F627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75C" w:rsidRDefault="00F6275C" w:rsidP="00F627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Первый заместитель губернатора</w:t>
      </w:r>
    </w:p>
    <w:p w:rsidR="00F6275C" w:rsidRDefault="00F6275C" w:rsidP="00F627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Тульской области - председатель</w:t>
      </w:r>
    </w:p>
    <w:p w:rsidR="00F6275C" w:rsidRDefault="00F6275C" w:rsidP="00F627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Тульской области</w:t>
      </w:r>
    </w:p>
    <w:p w:rsidR="00F6275C" w:rsidRDefault="00F6275C" w:rsidP="00F627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Ю.М.АНДРИАНОВ</w:t>
      </w:r>
    </w:p>
    <w:p w:rsidR="00F6275C" w:rsidRDefault="00F6275C" w:rsidP="00F627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75C" w:rsidRDefault="00F6275C" w:rsidP="00F627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75C" w:rsidRDefault="00F6275C" w:rsidP="00F627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75C" w:rsidRDefault="00F6275C" w:rsidP="00F627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75C" w:rsidRDefault="00F6275C" w:rsidP="00F627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75C" w:rsidRDefault="00F6275C" w:rsidP="00F627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F6275C" w:rsidRDefault="00F6275C" w:rsidP="00F627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F6275C" w:rsidRDefault="00F6275C" w:rsidP="00F627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Тульской области</w:t>
      </w:r>
    </w:p>
    <w:p w:rsidR="00F6275C" w:rsidRDefault="00F6275C" w:rsidP="00F627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10.09.2013 N 471</w:t>
      </w:r>
    </w:p>
    <w:p w:rsidR="00F6275C" w:rsidRDefault="00F6275C" w:rsidP="00F627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75C" w:rsidRDefault="00F6275C" w:rsidP="00F627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bookmarkStart w:id="0" w:name="Par32"/>
      <w:bookmarkEnd w:id="0"/>
      <w:r>
        <w:rPr>
          <w:rFonts w:ascii="Arial" w:eastAsiaTheme="minorEastAsia" w:hAnsi="Arial" w:cs="Arial"/>
          <w:color w:val="auto"/>
          <w:sz w:val="20"/>
          <w:szCs w:val="20"/>
        </w:rPr>
        <w:t>ПОРЯДОК</w:t>
      </w:r>
    </w:p>
    <w:p w:rsidR="00F6275C" w:rsidRDefault="00F6275C" w:rsidP="00F627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ПРИМЕНЕНИЯ КРИТЕРИЕВ ПРИ ОПРЕДЕЛЕНИИ ОЧЕРЕДНОСТИ</w:t>
      </w:r>
    </w:p>
    <w:p w:rsidR="00F6275C" w:rsidRDefault="00F6275C" w:rsidP="00F627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ПРОВЕДЕНИЯ КАПИТАЛЬНОГО РЕМОНТА ОБЩЕГО ИМУЩЕСТВА</w:t>
      </w:r>
    </w:p>
    <w:p w:rsidR="00F6275C" w:rsidRDefault="00F6275C" w:rsidP="00F627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В МНОГОКВАРТИРНОМ ДОМЕ</w:t>
      </w:r>
    </w:p>
    <w:p w:rsidR="00F6275C" w:rsidRDefault="00F6275C" w:rsidP="00F627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F62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Тульской области</w:t>
            </w:r>
            <w:proofErr w:type="gramEnd"/>
          </w:p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01.10.2021 N 648)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6275C" w:rsidRDefault="00F6275C" w:rsidP="00F627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75C" w:rsidRDefault="00F6275C" w:rsidP="00F62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Данный Порядок разработан в соответствии со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статьей 7</w:t>
        </w:r>
      </w:hyperlink>
      <w:r>
        <w:rPr>
          <w:rFonts w:ascii="Arial" w:hAnsi="Arial" w:cs="Arial"/>
          <w:sz w:val="20"/>
          <w:szCs w:val="20"/>
        </w:rPr>
        <w:t xml:space="preserve"> Закона Тульской области от 27 июня 2013 года N 1958-ЗТО "О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области" и определяет порядок применения критериев при установлении очередности проведения капитального ремонта общего имущества в многоквартирном доме.</w:t>
      </w:r>
      <w:proofErr w:type="gramEnd"/>
    </w:p>
    <w:p w:rsidR="00F6275C" w:rsidRDefault="00F6275C" w:rsidP="00F627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 Очередность проведения капитального ремонта общего имущества в многоквартирном доме определяется в соответствии со следующими критериями очередности:</w:t>
      </w:r>
    </w:p>
    <w:p w:rsidR="00F6275C" w:rsidRDefault="00F6275C" w:rsidP="00F627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износ многоквартирного дома - данный показатель определяется по данным паспортизации многоквартирного дома;</w:t>
      </w:r>
    </w:p>
    <w:p w:rsidR="00F6275C" w:rsidRDefault="00F6275C" w:rsidP="00F627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срок эксплуатации многоквартирного дома (год постройки) - данный показатель определяется по данным паспортизации многоквартирного дома;</w:t>
      </w:r>
    </w:p>
    <w:p w:rsidR="00F6275C" w:rsidRDefault="00F6275C" w:rsidP="00F627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количество или объем конструктивных элементов, требующих ремонта, - данный показатель определяется по результатам мониторинга технического состояния многоквартирного дома;</w:t>
      </w:r>
    </w:p>
    <w:p w:rsidR="00F6275C" w:rsidRDefault="00F6275C" w:rsidP="00F627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дата последнего капитального ремонта общего имущества в многоквартирном доме - данный показатель определяется по данным паспортизации многоквартирного дома;</w:t>
      </w:r>
    </w:p>
    <w:p w:rsidR="00F6275C" w:rsidRDefault="00F6275C" w:rsidP="00F627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>) наличие принятого собственниками помещений в многоквартирном доме решения об уплате взносов на капитальный ремонт общего имущества в многоквартирном доме в размере, превышающем минимальный размер взноса на капитальный ремонт, установленный правительством Тульской области, - данный показатель определяется по данным протокола общего собрания собственников помещений в многоквартирном доме;</w:t>
      </w:r>
    </w:p>
    <w:p w:rsidR="00F6275C" w:rsidRDefault="00F6275C" w:rsidP="00F627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собираемость взносов на капитальный ремонт, выраженная в процентах, - данный показатель определяется исходя из банковской выписки по остатку из лицевого счета или специального счета в зависимости от способа формирования счета капитального ремонта.</w:t>
      </w:r>
    </w:p>
    <w:p w:rsidR="00F6275C" w:rsidRDefault="00F6275C" w:rsidP="00F627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Региональной программой капитального ремонта общего имущества в многоквартирных домах в приоритетном порядке могут быть предусмотрены работы по ремонту, замене, модернизации лифтов, ремонту лифтовых шахт, машинных и блочных помещений.</w:t>
      </w:r>
    </w:p>
    <w:p w:rsidR="00F6275C" w:rsidRDefault="00F6275C" w:rsidP="00F627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Тульской области от 01.10.2021 N 648)</w:t>
      </w:r>
    </w:p>
    <w:p w:rsidR="00F6275C" w:rsidRDefault="00F6275C" w:rsidP="00F627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 определении очередности проведения капитального ремонта общего имущества в многоквартирном доме используется балльная система.</w:t>
      </w:r>
    </w:p>
    <w:p w:rsidR="00F6275C" w:rsidRDefault="00F6275C" w:rsidP="00F627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Каждому критерию соответствует определенное количество баллов, в зависимости от его значимости применяется коэффициент весомости, указанные в </w:t>
      </w:r>
      <w:hyperlink w:anchor="Par54" w:history="1">
        <w:r>
          <w:rPr>
            <w:rFonts w:ascii="Arial" w:hAnsi="Arial" w:cs="Arial"/>
            <w:color w:val="0000FF"/>
            <w:sz w:val="20"/>
            <w:szCs w:val="20"/>
          </w:rPr>
          <w:t>таблице 1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F6275C" w:rsidRDefault="00F6275C" w:rsidP="00F627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баллов, набранных многоквартирным домом по каждому критерию, определяется путем умножения баллов, соответствующих показателю по данному критерию, на коэффициент весомости.</w:t>
      </w:r>
    </w:p>
    <w:p w:rsidR="00F6275C" w:rsidRDefault="00F6275C" w:rsidP="00F627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75C" w:rsidRDefault="00F6275C" w:rsidP="00F627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" w:name="Par54"/>
      <w:bookmarkEnd w:id="1"/>
      <w:r>
        <w:rPr>
          <w:rFonts w:ascii="Arial" w:hAnsi="Arial" w:cs="Arial"/>
          <w:sz w:val="20"/>
          <w:szCs w:val="20"/>
        </w:rPr>
        <w:t>Таблица 1</w:t>
      </w:r>
    </w:p>
    <w:p w:rsidR="00F6275C" w:rsidRDefault="00F6275C" w:rsidP="00F627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1980"/>
        <w:gridCol w:w="1980"/>
      </w:tblGrid>
      <w:tr w:rsidR="00F6275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критерия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Коэффициент весомости</w:t>
            </w:r>
          </w:p>
        </w:tc>
      </w:tr>
      <w:tr w:rsidR="00F6275C"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Износ многоквартирного дома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(%):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6275C"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50 и выше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75C"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30 до 50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75C"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75C"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Срок эксплуатации многоквартирного дома: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6275C"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более 50 лет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75C"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40 - 50 лет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75C"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30 - 40 лет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75C"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20 - 30 лет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75C"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10 - 20 лет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75C"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10 лет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75C"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Количество или объем конструктивных элементов, требующих ремонта (в зависимости от типа дома) </w:t>
            </w:r>
            <w:hyperlink w:anchor="Par1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6275C"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полный перечень услуг и (или) работ по капитальному ремонту общего имущества в многоквартирном доме;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75C"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 от перечня услуг и (или) работ по капитальному ремонту общего имущества в многоквартирном доме;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75C"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виды услуг и (или) работ по капитальному ремонту общего имущества в многоквартирном доме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75C"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Дата последнего капитального ремонта общего имущества в многоквартирном доме (в том числе отдельных конструктивных элементов и внутридомовых инженерных систем):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6275C"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более 50 лет;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75C"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40 до 50 лет;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75C"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30 до 40 лет;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75C"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15 до 30 лет;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75C"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15 лет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75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Наличие принятого собственниками помещений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 многоквартирном доме решения об уплате взносов на капитальный ремонт общего имущества в многоквартирном доме в размере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превышающем минимальный размер взноса на капитальный ремонт, установленный правительством Тульской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275C"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Собираемость взносов на капитальный ремонт, выраженная в процентах: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275C"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собираемость составляет 95 и выше;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75C"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собираемость составляет от 90 до 95;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75C"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собираемость составляет от 85 до 90;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75C"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собираемость составляет от 80 до 85;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75C"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собираемость ниже 80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5C" w:rsidRDefault="00F62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275C" w:rsidRDefault="00F6275C" w:rsidP="00F627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75C" w:rsidRDefault="00F6275C" w:rsidP="00F62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F6275C" w:rsidRDefault="00F6275C" w:rsidP="00F627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45"/>
      <w:bookmarkEnd w:id="2"/>
      <w:proofErr w:type="gramStart"/>
      <w:r>
        <w:rPr>
          <w:rFonts w:ascii="Arial" w:hAnsi="Arial" w:cs="Arial"/>
          <w:sz w:val="20"/>
          <w:szCs w:val="20"/>
        </w:rPr>
        <w:t xml:space="preserve">&lt;*&gt; Перечень услуг или работ по капитальному ремонту общего имущества в многоквартирном доме, оказание и (или) выполнение которых финансируется за счет средств фонда капитального ремонта, сформированного исходя из минимального размера взноса на капитальный ремонт, установленный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Тульской области от 27 июня 2013 года N 1958-ЗТО "О регулировании отдельных правоотношений по вопросам проведения капитального ремонта общего имущества в многоквартирных домах, расположенных на</w:t>
      </w:r>
      <w:proofErr w:type="gramEnd"/>
      <w:r>
        <w:rPr>
          <w:rFonts w:ascii="Arial" w:hAnsi="Arial" w:cs="Arial"/>
          <w:sz w:val="20"/>
          <w:szCs w:val="20"/>
        </w:rPr>
        <w:t xml:space="preserve"> территории Тульской области".</w:t>
      </w:r>
    </w:p>
    <w:p w:rsidR="00F6275C" w:rsidRDefault="00F6275C" w:rsidP="00F627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75C" w:rsidRDefault="00F6275C" w:rsidP="00F62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Очередность проведения капитального ремонта общего имущества в многоквартирных домах определяется муниципальным районом (городским округом) Тульской области в ходе проведения мониторинга технического состояния многоквартирных домов.</w:t>
      </w:r>
    </w:p>
    <w:p w:rsidR="00F6275C" w:rsidRDefault="00F6275C" w:rsidP="00F627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Полученные данные используются при формировании региональной программы по проведению капитального ремонта общего имущества в многоквартирных домах, расположенных на территории Тульской области, и краткосрочных планов ее реализации.</w:t>
      </w:r>
    </w:p>
    <w:p w:rsidR="00F6275C" w:rsidRDefault="00F6275C" w:rsidP="00F627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75C" w:rsidRDefault="00F6275C" w:rsidP="00F627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75C" w:rsidRDefault="00F6275C" w:rsidP="00F6275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17019" w:rsidRDefault="00017019"/>
    <w:sectPr w:rsidR="00017019" w:rsidSect="00CE728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F6275C"/>
    <w:rsid w:val="00017019"/>
    <w:rsid w:val="00F6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A824E527F30CFB337B206791E99DCD7DBFA992B47877CE001C9874AFE22B231F557AB83214BED1E4CCCC391447C9E51C788B5DD7D7428AC7BBBC4BW9X5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A824E527F30CFB337B206791E99DCD7DBFA992B47874CB0F1D9874AFE22B231F557AB83214BED1E4CCC8391047C9E51C788B5DD7D7428AC7BBBC4BW9X5I" TargetMode="External"/><Relationship Id="rId12" Type="http://schemas.openxmlformats.org/officeDocument/2006/relationships/hyperlink" Target="consultantplus://offline/ref=45A824E527F30CFB337B206791E99DCD7DBFA992B47975CD0E1E9874AFE22B231F557AB82014E6DDE4C4D23813529FB45AW2X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A824E527F30CFB337B206791E99DCD7DBFA992B47975CD0E1E9874AFE22B231F557AB83214BED1E4CCCD391147C9E51C788B5DD7D7428AC7BBBC4BW9X5I" TargetMode="External"/><Relationship Id="rId11" Type="http://schemas.openxmlformats.org/officeDocument/2006/relationships/hyperlink" Target="consultantplus://offline/ref=45A824E527F30CFB337B206791E99DCD7DBFA992B47877CE001C9874AFE22B231F557AB83214BED1E4CCCC391A47C9E51C788B5DD7D7428AC7BBBC4BW9X5I" TargetMode="External"/><Relationship Id="rId5" Type="http://schemas.openxmlformats.org/officeDocument/2006/relationships/hyperlink" Target="consultantplus://offline/ref=45A824E527F30CFB337B3E6A8785C3C679B3F49BB27F7E9F5A4F9E23F0B22D765F157CEE7357B884B5889934124483B55933845DDDWCX8I" TargetMode="External"/><Relationship Id="rId10" Type="http://schemas.openxmlformats.org/officeDocument/2006/relationships/hyperlink" Target="consultantplus://offline/ref=45A824E527F30CFB337B206791E99DCD7DBFA992B47975CD0E1E9874AFE22B231F557AB83214BED1E4CCCD391147C9E51C788B5DD7D7428AC7BBBC4BW9X5I" TargetMode="External"/><Relationship Id="rId4" Type="http://schemas.openxmlformats.org/officeDocument/2006/relationships/hyperlink" Target="consultantplus://offline/ref=45A824E527F30CFB337B206791E99DCD7DBFA992B47877CE001C9874AFE22B231F557AB83214BED1E4CCCC391747C9E51C788B5DD7D7428AC7BBBC4BW9X5I" TargetMode="External"/><Relationship Id="rId9" Type="http://schemas.openxmlformats.org/officeDocument/2006/relationships/hyperlink" Target="consultantplus://offline/ref=45A824E527F30CFB337B206791E99DCD7DBFA992B47877CE001C9874AFE22B231F557AB83214BED1E4CCCC391A47C9E51C788B5DD7D7428AC7BBBC4BW9X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1237</Words>
  <Characters>7055</Characters>
  <Application>Microsoft Office Word</Application>
  <DocSecurity>0</DocSecurity>
  <Lines>58</Lines>
  <Paragraphs>16</Paragraphs>
  <ScaleCrop>false</ScaleCrop>
  <Company>MultiDVD Team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2021-11-08T08:23:00Z</dcterms:created>
  <dcterms:modified xsi:type="dcterms:W3CDTF">2021-11-08T08:23:00Z</dcterms:modified>
</cp:coreProperties>
</file>