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w:t>
            </w:r>
            <w:r w:rsidR="00F14705">
              <w:rPr>
                <w:kern w:val="0"/>
                <w:lang w:eastAsia="ru-RU"/>
              </w:rPr>
              <w:t>9</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20D4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620410">
              <w:rPr>
                <w:kern w:val="0"/>
                <w:lang w:eastAsia="ru-RU"/>
              </w:rPr>
              <w:t>54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620410" w:rsidRDefault="00620410" w:rsidP="005A71A9">
      <w:pPr>
        <w:autoSpaceDE w:val="0"/>
        <w:spacing w:after="0"/>
        <w:jc w:val="center"/>
      </w:pPr>
      <w:r>
        <w:t>г. Щекино, ул. Льва Толстого, д.27</w:t>
      </w:r>
    </w:p>
    <w:p w:rsidR="00620410" w:rsidRDefault="00620410" w:rsidP="005A71A9">
      <w:pPr>
        <w:autoSpaceDE w:val="0"/>
        <w:spacing w:after="0"/>
        <w:jc w:val="center"/>
      </w:pPr>
      <w:r>
        <w:t xml:space="preserve">г. Щекино, ул. </w:t>
      </w:r>
      <w:proofErr w:type="gramStart"/>
      <w:r>
        <w:t>Пионерская</w:t>
      </w:r>
      <w:proofErr w:type="gramEnd"/>
      <w:r>
        <w:t>, д.35</w:t>
      </w:r>
    </w:p>
    <w:p w:rsidR="00620410" w:rsidRDefault="00620410" w:rsidP="005A71A9">
      <w:pPr>
        <w:autoSpaceDE w:val="0"/>
        <w:spacing w:after="0"/>
        <w:jc w:val="center"/>
      </w:pPr>
      <w:r>
        <w:t>г. Щекино, ул. Революции, д.40</w:t>
      </w:r>
    </w:p>
    <w:p w:rsidR="0081613A" w:rsidRDefault="00B06118" w:rsidP="005A71A9">
      <w:pPr>
        <w:autoSpaceDE w:val="0"/>
        <w:spacing w:after="0"/>
        <w:jc w:val="center"/>
      </w:pPr>
      <w:proofErr w:type="spellStart"/>
      <w:r>
        <w:t>р.п</w:t>
      </w:r>
      <w:proofErr w:type="spellEnd"/>
      <w:r>
        <w:t>. Первомайский, ул. Стадионная, д.13</w:t>
      </w:r>
    </w:p>
    <w:p w:rsidR="00F16C8E" w:rsidRDefault="00620410" w:rsidP="00620410">
      <w:pPr>
        <w:autoSpaceDE w:val="0"/>
        <w:jc w:val="center"/>
      </w:pPr>
      <w:r>
        <w:t>г. Советск, ул. Энергетиков, д.20</w:t>
      </w: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4A60DC" w:rsidRDefault="004A60DC" w:rsidP="004A60DC">
                  <w:pPr>
                    <w:autoSpaceDE w:val="0"/>
                    <w:spacing w:after="0"/>
                    <w:jc w:val="center"/>
                  </w:pPr>
                  <w:r>
                    <w:t>г. Щекино, ул. Льва Толстого, д.27</w:t>
                  </w:r>
                </w:p>
                <w:p w:rsidR="004A60DC" w:rsidRDefault="004A60DC" w:rsidP="004A60DC">
                  <w:pPr>
                    <w:autoSpaceDE w:val="0"/>
                    <w:spacing w:after="0"/>
                    <w:jc w:val="center"/>
                  </w:pPr>
                  <w:r>
                    <w:t xml:space="preserve">г. Щекино, ул. </w:t>
                  </w:r>
                  <w:proofErr w:type="gramStart"/>
                  <w:r>
                    <w:t>Пионерская</w:t>
                  </w:r>
                  <w:proofErr w:type="gramEnd"/>
                  <w:r>
                    <w:t>, д.35</w:t>
                  </w:r>
                </w:p>
                <w:p w:rsidR="004A60DC" w:rsidRDefault="004A60DC" w:rsidP="004A60DC">
                  <w:pPr>
                    <w:autoSpaceDE w:val="0"/>
                    <w:spacing w:after="0"/>
                    <w:jc w:val="center"/>
                  </w:pPr>
                  <w:r>
                    <w:t>г. Щекино, ул. Революции, д.40</w:t>
                  </w:r>
                </w:p>
                <w:p w:rsidR="004A60DC" w:rsidRDefault="004A60DC" w:rsidP="004A60DC">
                  <w:pPr>
                    <w:autoSpaceDE w:val="0"/>
                    <w:spacing w:after="0"/>
                    <w:jc w:val="center"/>
                  </w:pPr>
                  <w:proofErr w:type="spellStart"/>
                  <w:r>
                    <w:t>р.п</w:t>
                  </w:r>
                  <w:proofErr w:type="spellEnd"/>
                  <w:r>
                    <w:t>. Первомайский, ул. Стадионная, д.13</w:t>
                  </w:r>
                </w:p>
                <w:p w:rsidR="004A60DC" w:rsidRDefault="004A60DC" w:rsidP="004A60DC">
                  <w:pPr>
                    <w:autoSpaceDE w:val="0"/>
                    <w:jc w:val="center"/>
                  </w:pPr>
                  <w:r>
                    <w:t>г. Советск, ул. Энергетиков, д.20</w:t>
                  </w:r>
                </w:p>
                <w:p w:rsidR="008D1D28" w:rsidRDefault="008D1D28" w:rsidP="008D1D28">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A60DC" w:rsidP="00C426D8">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4A60DC" w:rsidRDefault="004A60DC" w:rsidP="004A60DC">
            <w:pPr>
              <w:autoSpaceDE w:val="0"/>
              <w:spacing w:after="0"/>
              <w:jc w:val="center"/>
            </w:pPr>
            <w:r>
              <w:t>г. Щекино, ул. Льва Толстого, д.27</w:t>
            </w:r>
          </w:p>
          <w:p w:rsidR="004A60DC" w:rsidRDefault="004A60DC" w:rsidP="004A60DC">
            <w:pPr>
              <w:autoSpaceDE w:val="0"/>
              <w:spacing w:after="0"/>
              <w:jc w:val="center"/>
            </w:pPr>
            <w:r>
              <w:t xml:space="preserve">г. Щекино, ул. </w:t>
            </w:r>
            <w:proofErr w:type="gramStart"/>
            <w:r>
              <w:t>Пионерская</w:t>
            </w:r>
            <w:proofErr w:type="gramEnd"/>
            <w:r>
              <w:t>, д.35</w:t>
            </w:r>
          </w:p>
          <w:p w:rsidR="004A60DC" w:rsidRDefault="004A60DC" w:rsidP="004A60DC">
            <w:pPr>
              <w:autoSpaceDE w:val="0"/>
              <w:spacing w:after="0"/>
              <w:jc w:val="center"/>
            </w:pPr>
            <w:r>
              <w:t>г. Щекино, ул. Революции, д.40</w:t>
            </w:r>
          </w:p>
          <w:p w:rsidR="004A60DC" w:rsidRDefault="004A60DC" w:rsidP="004A60DC">
            <w:pPr>
              <w:autoSpaceDE w:val="0"/>
              <w:spacing w:after="0"/>
              <w:jc w:val="center"/>
            </w:pPr>
            <w:proofErr w:type="spellStart"/>
            <w:r>
              <w:t>р.п</w:t>
            </w:r>
            <w:proofErr w:type="spellEnd"/>
            <w:r>
              <w:t>. Первомайский, ул. Стадионная, д.13</w:t>
            </w:r>
          </w:p>
          <w:p w:rsidR="004A60DC" w:rsidRDefault="004A60DC" w:rsidP="004A60DC">
            <w:pPr>
              <w:autoSpaceDE w:val="0"/>
              <w:jc w:val="center"/>
            </w:pPr>
            <w:r>
              <w:t>г. Советск, ул. Энергетиков, д.20</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4A60D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w:t>
            </w:r>
            <w:r w:rsidR="004A60DC">
              <w:t>2</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A60DC">
            <w:pPr>
              <w:spacing w:after="0"/>
              <w:rPr>
                <w:color w:val="000000"/>
              </w:rPr>
            </w:pPr>
            <w:r w:rsidRPr="00972912">
              <w:rPr>
                <w:b/>
              </w:rPr>
              <w:t>Начальная (максимальная) цена договора</w:t>
            </w:r>
            <w:r w:rsidRPr="00491FA8">
              <w:rPr>
                <w:b/>
              </w:rPr>
              <w:t>:</w:t>
            </w:r>
            <w:r w:rsidR="00BC2D98">
              <w:rPr>
                <w:b/>
              </w:rPr>
              <w:t xml:space="preserve"> </w:t>
            </w:r>
            <w:r w:rsidR="004A60DC">
              <w:rPr>
                <w:b/>
              </w:rPr>
              <w:t xml:space="preserve">1 287 052,07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61220">
              <w:t>0</w:t>
            </w:r>
            <w:r w:rsidR="00944ADD">
              <w:t>9</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37B4A">
              <w:t>1</w:t>
            </w:r>
            <w:r w:rsidR="00944ADD">
              <w:t>5</w:t>
            </w:r>
            <w:r w:rsidR="00A06903">
              <w:t xml:space="preserve"> сентября</w:t>
            </w:r>
            <w:r w:rsidR="00E317E4">
              <w:t xml:space="preserve"> </w:t>
            </w:r>
            <w:r w:rsidR="002240DC">
              <w:t>2016</w:t>
            </w:r>
            <w:r w:rsidRPr="000B7DFC">
              <w:t xml:space="preserve"> года.</w:t>
            </w:r>
          </w:p>
          <w:p w:rsidR="00F22DB3" w:rsidRPr="00A76C1A" w:rsidRDefault="00006AA7" w:rsidP="00944ADD">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37B4A">
              <w:t>1</w:t>
            </w:r>
            <w:r w:rsidR="00944ADD">
              <w:t>4</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w:t>
            </w:r>
            <w:r w:rsidR="00C038DA">
              <w:t>9</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37B4A">
              <w:t>1</w:t>
            </w:r>
            <w:r w:rsidR="00C038DA">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90C21">
            <w:r w:rsidRPr="00972912">
              <w:t xml:space="preserve">Вскрытие конвертов с заявками на участие в конкурсе состоится   </w:t>
            </w:r>
            <w:r w:rsidR="00637EE8">
              <w:rPr>
                <w:lang w:eastAsia="ru-RU"/>
              </w:rPr>
              <w:t>2</w:t>
            </w:r>
            <w:r w:rsidR="00A90C21">
              <w:rPr>
                <w:lang w:eastAsia="ru-RU"/>
              </w:rPr>
              <w:t>2</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90C2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37EE8">
              <w:rPr>
                <w:lang w:eastAsia="ru-RU"/>
              </w:rPr>
              <w:t>2</w:t>
            </w:r>
            <w:r w:rsidR="00A90C21">
              <w:rPr>
                <w:lang w:eastAsia="ru-RU"/>
              </w:rPr>
              <w:t>3</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lastRenderedPageBreak/>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1" o:title=""/>
                </v:shape>
                <o:OLEObject Type="Embed" ProgID="Equation.3" ShapeID="_x0000_i1025" DrawAspect="Content" ObjectID="_1534967821"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129782C" wp14:editId="1EF4097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lastRenderedPageBreak/>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23"/>
        <w:gridCol w:w="3907"/>
        <w:gridCol w:w="47"/>
        <w:gridCol w:w="2110"/>
        <w:gridCol w:w="2089"/>
      </w:tblGrid>
      <w:tr w:rsidR="00B951A3" w:rsidRPr="00BB2B98" w:rsidTr="001667E6">
        <w:trPr>
          <w:trHeight w:val="317"/>
          <w:jc w:val="center"/>
        </w:trPr>
        <w:tc>
          <w:tcPr>
            <w:tcW w:w="75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93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57"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55086F" w:rsidRPr="00BB2B98" w:rsidTr="001667E6">
        <w:trPr>
          <w:trHeight w:val="252"/>
          <w:jc w:val="center"/>
        </w:trPr>
        <w:tc>
          <w:tcPr>
            <w:tcW w:w="758" w:type="dxa"/>
            <w:shd w:val="clear" w:color="auto" w:fill="auto"/>
            <w:hideMark/>
          </w:tcPr>
          <w:p w:rsidR="0055086F" w:rsidRPr="00BB2B98" w:rsidRDefault="0055086F" w:rsidP="00B951A3">
            <w:pPr>
              <w:suppressAutoHyphens w:val="0"/>
              <w:spacing w:after="0"/>
              <w:jc w:val="center"/>
              <w:rPr>
                <w:color w:val="000000"/>
                <w:kern w:val="0"/>
                <w:lang w:eastAsia="ru-RU"/>
              </w:rPr>
            </w:pPr>
            <w:r w:rsidRPr="00BB2B98">
              <w:rPr>
                <w:color w:val="000000"/>
                <w:kern w:val="0"/>
                <w:lang w:eastAsia="ru-RU"/>
              </w:rPr>
              <w:t>1</w:t>
            </w:r>
          </w:p>
        </w:tc>
        <w:tc>
          <w:tcPr>
            <w:tcW w:w="3930" w:type="dxa"/>
            <w:gridSpan w:val="2"/>
            <w:shd w:val="clear" w:color="auto" w:fill="auto"/>
          </w:tcPr>
          <w:p w:rsidR="0055086F" w:rsidRPr="00A04E18" w:rsidRDefault="001667E6" w:rsidP="001667E6">
            <w:pPr>
              <w:autoSpaceDE w:val="0"/>
              <w:spacing w:after="0"/>
              <w:jc w:val="center"/>
            </w:pPr>
            <w:r>
              <w:t xml:space="preserve">г. </w:t>
            </w:r>
            <w:r>
              <w:t>Щекино, ул. Льва Толстого, д.27</w:t>
            </w:r>
          </w:p>
        </w:tc>
        <w:tc>
          <w:tcPr>
            <w:tcW w:w="2157" w:type="dxa"/>
            <w:gridSpan w:val="2"/>
            <w:shd w:val="clear" w:color="auto" w:fill="auto"/>
          </w:tcPr>
          <w:p w:rsidR="0055086F" w:rsidRPr="00BB2B98" w:rsidRDefault="00962D47" w:rsidP="0098495D">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55086F" w:rsidRPr="00BB2B98" w:rsidRDefault="001667E6" w:rsidP="00B951A3">
            <w:pPr>
              <w:suppressAutoHyphens w:val="0"/>
              <w:spacing w:after="0"/>
              <w:jc w:val="center"/>
              <w:rPr>
                <w:color w:val="000000"/>
                <w:kern w:val="0"/>
                <w:lang w:eastAsia="ru-RU"/>
              </w:rPr>
            </w:pPr>
            <w:r>
              <w:rPr>
                <w:color w:val="000000"/>
                <w:kern w:val="0"/>
                <w:lang w:eastAsia="ru-RU"/>
              </w:rPr>
              <w:t>173937,92</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1667E6" w:rsidP="00B951A3">
            <w:pPr>
              <w:suppressAutoHyphens w:val="0"/>
              <w:spacing w:after="0"/>
              <w:jc w:val="center"/>
              <w:rPr>
                <w:b/>
                <w:bCs/>
                <w:color w:val="000000"/>
                <w:kern w:val="0"/>
                <w:lang w:eastAsia="ru-RU"/>
              </w:rPr>
            </w:pPr>
            <w:r>
              <w:rPr>
                <w:b/>
                <w:bCs/>
                <w:color w:val="000000"/>
                <w:kern w:val="0"/>
                <w:lang w:eastAsia="ru-RU"/>
              </w:rPr>
              <w:t>173937,92</w:t>
            </w:r>
          </w:p>
        </w:tc>
      </w:tr>
      <w:tr w:rsidR="00B951A3" w:rsidRPr="00BB2B98" w:rsidTr="001667E6">
        <w:trPr>
          <w:trHeight w:val="295"/>
          <w:jc w:val="center"/>
        </w:trPr>
        <w:tc>
          <w:tcPr>
            <w:tcW w:w="758"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930" w:type="dxa"/>
            <w:gridSpan w:val="2"/>
            <w:shd w:val="clear" w:color="auto" w:fill="auto"/>
          </w:tcPr>
          <w:p w:rsidR="001667E6" w:rsidRDefault="001667E6" w:rsidP="001667E6">
            <w:pPr>
              <w:autoSpaceDE w:val="0"/>
              <w:spacing w:after="0"/>
              <w:jc w:val="center"/>
            </w:pPr>
            <w:r>
              <w:t xml:space="preserve">г. Щекино, ул. </w:t>
            </w:r>
            <w:proofErr w:type="gramStart"/>
            <w:r>
              <w:t>Пионерская</w:t>
            </w:r>
            <w:proofErr w:type="gramEnd"/>
            <w:r>
              <w:t>, д.35</w:t>
            </w:r>
          </w:p>
          <w:p w:rsidR="00B951A3" w:rsidRPr="00BB2B98" w:rsidRDefault="00B951A3" w:rsidP="005325AB">
            <w:pPr>
              <w:autoSpaceDE w:val="0"/>
              <w:spacing w:after="0"/>
              <w:jc w:val="center"/>
            </w:pPr>
          </w:p>
        </w:tc>
        <w:tc>
          <w:tcPr>
            <w:tcW w:w="2157" w:type="dxa"/>
            <w:gridSpan w:val="2"/>
            <w:shd w:val="clear" w:color="auto" w:fill="auto"/>
            <w:hideMark/>
          </w:tcPr>
          <w:p w:rsidR="00B951A3" w:rsidRPr="00BB2B98" w:rsidRDefault="00962D47" w:rsidP="00597DC3">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9" w:type="dxa"/>
            <w:shd w:val="clear" w:color="auto" w:fill="auto"/>
          </w:tcPr>
          <w:p w:rsidR="00B951A3" w:rsidRPr="00BB2B98" w:rsidRDefault="001667E6" w:rsidP="00B951A3">
            <w:pPr>
              <w:suppressAutoHyphens w:val="0"/>
              <w:spacing w:after="0"/>
              <w:jc w:val="center"/>
              <w:rPr>
                <w:color w:val="000000"/>
                <w:kern w:val="0"/>
                <w:lang w:eastAsia="ru-RU"/>
              </w:rPr>
            </w:pPr>
            <w:r>
              <w:rPr>
                <w:color w:val="000000"/>
                <w:kern w:val="0"/>
                <w:lang w:eastAsia="ru-RU"/>
              </w:rPr>
              <w:t>14814,22</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1667E6" w:rsidP="00B951A3">
            <w:pPr>
              <w:suppressAutoHyphens w:val="0"/>
              <w:spacing w:after="0"/>
              <w:jc w:val="center"/>
              <w:rPr>
                <w:b/>
                <w:bCs/>
                <w:color w:val="000000"/>
                <w:kern w:val="0"/>
                <w:lang w:eastAsia="ru-RU"/>
              </w:rPr>
            </w:pPr>
            <w:r>
              <w:rPr>
                <w:b/>
                <w:bCs/>
                <w:color w:val="000000"/>
                <w:kern w:val="0"/>
                <w:lang w:eastAsia="ru-RU"/>
              </w:rPr>
              <w:t>14814,22</w:t>
            </w:r>
          </w:p>
        </w:tc>
      </w:tr>
      <w:tr w:rsidR="005332F3" w:rsidRPr="00BB2B98" w:rsidTr="001667E6">
        <w:trPr>
          <w:trHeight w:val="317"/>
          <w:jc w:val="center"/>
        </w:trPr>
        <w:tc>
          <w:tcPr>
            <w:tcW w:w="758"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930" w:type="dxa"/>
            <w:gridSpan w:val="2"/>
            <w:shd w:val="clear" w:color="auto" w:fill="auto"/>
          </w:tcPr>
          <w:p w:rsidR="001667E6" w:rsidRDefault="001667E6" w:rsidP="001667E6">
            <w:pPr>
              <w:autoSpaceDE w:val="0"/>
              <w:spacing w:after="0"/>
              <w:jc w:val="center"/>
            </w:pPr>
            <w:r>
              <w:t>г. Щекино, ул. Революции, д.40</w:t>
            </w:r>
          </w:p>
          <w:p w:rsidR="005332F3" w:rsidRPr="005332F3" w:rsidRDefault="005332F3" w:rsidP="005325AB">
            <w:pPr>
              <w:autoSpaceDE w:val="0"/>
              <w:spacing w:after="0"/>
              <w:jc w:val="center"/>
            </w:pPr>
          </w:p>
        </w:tc>
        <w:tc>
          <w:tcPr>
            <w:tcW w:w="2157" w:type="dxa"/>
            <w:gridSpan w:val="2"/>
            <w:shd w:val="clear" w:color="auto" w:fill="auto"/>
          </w:tcPr>
          <w:p w:rsidR="005332F3" w:rsidRPr="005332F3" w:rsidRDefault="00962D47" w:rsidP="001667E6">
            <w:pPr>
              <w:suppressAutoHyphens w:val="0"/>
              <w:spacing w:after="0"/>
              <w:jc w:val="center"/>
              <w:rPr>
                <w:bCs/>
                <w:color w:val="000000"/>
                <w:kern w:val="0"/>
                <w:lang w:eastAsia="ru-RU"/>
              </w:rPr>
            </w:pPr>
            <w:r>
              <w:rPr>
                <w:color w:val="000000"/>
                <w:kern w:val="0"/>
                <w:lang w:eastAsia="ru-RU"/>
              </w:rPr>
              <w:t xml:space="preserve">Ремонт системы </w:t>
            </w:r>
            <w:r w:rsidR="001667E6">
              <w:rPr>
                <w:color w:val="000000"/>
                <w:kern w:val="0"/>
                <w:lang w:eastAsia="ru-RU"/>
              </w:rPr>
              <w:t>теплоснабжения</w:t>
            </w:r>
          </w:p>
        </w:tc>
        <w:tc>
          <w:tcPr>
            <w:tcW w:w="2089" w:type="dxa"/>
            <w:shd w:val="clear" w:color="auto" w:fill="auto"/>
          </w:tcPr>
          <w:p w:rsidR="005332F3" w:rsidRPr="005332F3" w:rsidRDefault="001667E6" w:rsidP="00B951A3">
            <w:pPr>
              <w:suppressAutoHyphens w:val="0"/>
              <w:spacing w:after="0"/>
              <w:jc w:val="center"/>
              <w:rPr>
                <w:bCs/>
                <w:color w:val="000000"/>
                <w:kern w:val="0"/>
                <w:lang w:eastAsia="ru-RU"/>
              </w:rPr>
            </w:pPr>
            <w:r>
              <w:rPr>
                <w:bCs/>
                <w:color w:val="000000"/>
                <w:kern w:val="0"/>
                <w:lang w:eastAsia="ru-RU"/>
              </w:rPr>
              <w:t>382062,89</w:t>
            </w:r>
          </w:p>
        </w:tc>
      </w:tr>
      <w:tr w:rsidR="005332F3" w:rsidRPr="00BB2B98" w:rsidTr="001667E6">
        <w:trPr>
          <w:trHeight w:val="317"/>
          <w:jc w:val="center"/>
        </w:trPr>
        <w:tc>
          <w:tcPr>
            <w:tcW w:w="6845" w:type="dxa"/>
            <w:gridSpan w:val="5"/>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32F3" w:rsidRDefault="001667E6" w:rsidP="00B951A3">
            <w:pPr>
              <w:suppressAutoHyphens w:val="0"/>
              <w:spacing w:after="0"/>
              <w:jc w:val="center"/>
              <w:rPr>
                <w:b/>
                <w:bCs/>
                <w:color w:val="000000"/>
                <w:kern w:val="0"/>
                <w:lang w:eastAsia="ru-RU"/>
              </w:rPr>
            </w:pPr>
            <w:r>
              <w:rPr>
                <w:b/>
                <w:bCs/>
                <w:color w:val="000000"/>
                <w:kern w:val="0"/>
                <w:lang w:eastAsia="ru-RU"/>
              </w:rPr>
              <w:t>382062,89</w:t>
            </w:r>
          </w:p>
        </w:tc>
      </w:tr>
      <w:tr w:rsidR="005325AB" w:rsidRPr="00BB2B98" w:rsidTr="001667E6">
        <w:trPr>
          <w:trHeight w:val="317"/>
          <w:jc w:val="center"/>
        </w:trPr>
        <w:tc>
          <w:tcPr>
            <w:tcW w:w="781" w:type="dxa"/>
            <w:gridSpan w:val="2"/>
            <w:shd w:val="clear" w:color="auto" w:fill="auto"/>
          </w:tcPr>
          <w:p w:rsidR="005325AB" w:rsidRPr="005325AB" w:rsidRDefault="005325AB" w:rsidP="00B951A3">
            <w:pPr>
              <w:suppressAutoHyphens w:val="0"/>
              <w:spacing w:after="0"/>
              <w:jc w:val="center"/>
              <w:rPr>
                <w:bCs/>
                <w:color w:val="000000"/>
                <w:kern w:val="0"/>
                <w:lang w:eastAsia="ru-RU"/>
              </w:rPr>
            </w:pPr>
            <w:r>
              <w:rPr>
                <w:bCs/>
                <w:color w:val="000000"/>
                <w:kern w:val="0"/>
                <w:lang w:eastAsia="ru-RU"/>
              </w:rPr>
              <w:t>4</w:t>
            </w:r>
          </w:p>
        </w:tc>
        <w:tc>
          <w:tcPr>
            <w:tcW w:w="3954" w:type="dxa"/>
            <w:gridSpan w:val="2"/>
            <w:shd w:val="clear" w:color="auto" w:fill="auto"/>
          </w:tcPr>
          <w:p w:rsidR="005325AB" w:rsidRPr="005325AB" w:rsidRDefault="001667E6" w:rsidP="001667E6">
            <w:pPr>
              <w:autoSpaceDE w:val="0"/>
              <w:spacing w:after="0"/>
              <w:jc w:val="center"/>
            </w:pPr>
            <w:proofErr w:type="spellStart"/>
            <w:r>
              <w:t>р.п</w:t>
            </w:r>
            <w:proofErr w:type="spellEnd"/>
            <w:r>
              <w:t>. Первомайский, ул. Стадионная, д.13</w:t>
            </w:r>
          </w:p>
        </w:tc>
        <w:tc>
          <w:tcPr>
            <w:tcW w:w="2110" w:type="dxa"/>
            <w:shd w:val="clear" w:color="auto" w:fill="auto"/>
          </w:tcPr>
          <w:p w:rsidR="005325AB" w:rsidRPr="005325AB" w:rsidRDefault="00962D47" w:rsidP="001667E6">
            <w:pPr>
              <w:suppressAutoHyphens w:val="0"/>
              <w:spacing w:after="0"/>
              <w:jc w:val="center"/>
              <w:rPr>
                <w:bCs/>
                <w:color w:val="000000"/>
                <w:kern w:val="0"/>
                <w:lang w:eastAsia="ru-RU"/>
              </w:rPr>
            </w:pPr>
            <w:r>
              <w:rPr>
                <w:color w:val="000000"/>
                <w:kern w:val="0"/>
                <w:lang w:eastAsia="ru-RU"/>
              </w:rPr>
              <w:t xml:space="preserve">Ремонт системы </w:t>
            </w:r>
            <w:r w:rsidR="001667E6">
              <w:rPr>
                <w:color w:val="000000"/>
                <w:kern w:val="0"/>
                <w:lang w:eastAsia="ru-RU"/>
              </w:rPr>
              <w:t>теплоснабжения</w:t>
            </w:r>
          </w:p>
        </w:tc>
        <w:tc>
          <w:tcPr>
            <w:tcW w:w="2089" w:type="dxa"/>
            <w:shd w:val="clear" w:color="auto" w:fill="auto"/>
          </w:tcPr>
          <w:p w:rsidR="005325AB" w:rsidRPr="005325AB" w:rsidRDefault="001667E6" w:rsidP="00B951A3">
            <w:pPr>
              <w:suppressAutoHyphens w:val="0"/>
              <w:spacing w:after="0"/>
              <w:jc w:val="center"/>
              <w:rPr>
                <w:bCs/>
                <w:color w:val="000000"/>
                <w:kern w:val="0"/>
                <w:lang w:eastAsia="ru-RU"/>
              </w:rPr>
            </w:pPr>
            <w:r>
              <w:rPr>
                <w:bCs/>
                <w:color w:val="000000"/>
                <w:kern w:val="0"/>
                <w:lang w:eastAsia="ru-RU"/>
              </w:rPr>
              <w:t>539784,39</w:t>
            </w:r>
          </w:p>
        </w:tc>
      </w:tr>
      <w:tr w:rsidR="005325AB" w:rsidRPr="00BB2B98" w:rsidTr="001667E6">
        <w:trPr>
          <w:trHeight w:val="317"/>
          <w:jc w:val="center"/>
        </w:trPr>
        <w:tc>
          <w:tcPr>
            <w:tcW w:w="6845" w:type="dxa"/>
            <w:gridSpan w:val="5"/>
            <w:shd w:val="clear" w:color="auto" w:fill="auto"/>
          </w:tcPr>
          <w:p w:rsidR="005325AB" w:rsidRPr="00BB2B98" w:rsidRDefault="005325A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25AB" w:rsidRDefault="001667E6" w:rsidP="00B951A3">
            <w:pPr>
              <w:suppressAutoHyphens w:val="0"/>
              <w:spacing w:after="0"/>
              <w:jc w:val="center"/>
              <w:rPr>
                <w:b/>
                <w:bCs/>
                <w:color w:val="000000"/>
                <w:kern w:val="0"/>
                <w:lang w:eastAsia="ru-RU"/>
              </w:rPr>
            </w:pPr>
            <w:r>
              <w:rPr>
                <w:b/>
                <w:bCs/>
                <w:color w:val="000000"/>
                <w:kern w:val="0"/>
                <w:lang w:eastAsia="ru-RU"/>
              </w:rPr>
              <w:t>539784,39</w:t>
            </w:r>
          </w:p>
        </w:tc>
      </w:tr>
      <w:tr w:rsidR="005325AB" w:rsidRPr="00BB2B98" w:rsidTr="001667E6">
        <w:trPr>
          <w:trHeight w:val="317"/>
          <w:jc w:val="center"/>
        </w:trPr>
        <w:tc>
          <w:tcPr>
            <w:tcW w:w="781" w:type="dxa"/>
            <w:gridSpan w:val="2"/>
            <w:shd w:val="clear" w:color="auto" w:fill="auto"/>
          </w:tcPr>
          <w:p w:rsidR="005325AB" w:rsidRPr="005325AB" w:rsidRDefault="005325AB" w:rsidP="00B951A3">
            <w:pPr>
              <w:suppressAutoHyphens w:val="0"/>
              <w:spacing w:after="0"/>
              <w:jc w:val="center"/>
              <w:rPr>
                <w:bCs/>
                <w:color w:val="000000"/>
                <w:kern w:val="0"/>
                <w:lang w:eastAsia="ru-RU"/>
              </w:rPr>
            </w:pPr>
            <w:r>
              <w:rPr>
                <w:bCs/>
                <w:color w:val="000000"/>
                <w:kern w:val="0"/>
                <w:lang w:eastAsia="ru-RU"/>
              </w:rPr>
              <w:t>5</w:t>
            </w:r>
          </w:p>
        </w:tc>
        <w:tc>
          <w:tcPr>
            <w:tcW w:w="3954" w:type="dxa"/>
            <w:gridSpan w:val="2"/>
            <w:shd w:val="clear" w:color="auto" w:fill="auto"/>
          </w:tcPr>
          <w:p w:rsidR="005325AB" w:rsidRPr="005325AB" w:rsidRDefault="001667E6" w:rsidP="001667E6">
            <w:pPr>
              <w:autoSpaceDE w:val="0"/>
              <w:jc w:val="center"/>
            </w:pPr>
            <w:r>
              <w:t>г. Советск, ул. Энергетиков, д.20</w:t>
            </w:r>
          </w:p>
        </w:tc>
        <w:tc>
          <w:tcPr>
            <w:tcW w:w="2110" w:type="dxa"/>
            <w:shd w:val="clear" w:color="auto" w:fill="auto"/>
          </w:tcPr>
          <w:p w:rsidR="005325AB" w:rsidRPr="005325AB" w:rsidRDefault="00962D47" w:rsidP="001667E6">
            <w:pPr>
              <w:suppressAutoHyphens w:val="0"/>
              <w:spacing w:after="0"/>
              <w:jc w:val="center"/>
              <w:rPr>
                <w:bCs/>
                <w:color w:val="000000"/>
                <w:kern w:val="0"/>
                <w:lang w:eastAsia="ru-RU"/>
              </w:rPr>
            </w:pPr>
            <w:r>
              <w:rPr>
                <w:color w:val="000000"/>
                <w:kern w:val="0"/>
                <w:lang w:eastAsia="ru-RU"/>
              </w:rPr>
              <w:t xml:space="preserve">Ремонт </w:t>
            </w:r>
            <w:r w:rsidR="001667E6">
              <w:rPr>
                <w:color w:val="000000"/>
                <w:kern w:val="0"/>
                <w:lang w:eastAsia="ru-RU"/>
              </w:rPr>
              <w:t>фасада</w:t>
            </w:r>
          </w:p>
        </w:tc>
        <w:tc>
          <w:tcPr>
            <w:tcW w:w="2089" w:type="dxa"/>
            <w:shd w:val="clear" w:color="auto" w:fill="auto"/>
          </w:tcPr>
          <w:p w:rsidR="005325AB" w:rsidRPr="005325AB" w:rsidRDefault="001667E6" w:rsidP="00B951A3">
            <w:pPr>
              <w:suppressAutoHyphens w:val="0"/>
              <w:spacing w:after="0"/>
              <w:jc w:val="center"/>
              <w:rPr>
                <w:bCs/>
                <w:color w:val="000000"/>
                <w:kern w:val="0"/>
                <w:lang w:eastAsia="ru-RU"/>
              </w:rPr>
            </w:pPr>
            <w:r>
              <w:rPr>
                <w:bCs/>
                <w:color w:val="000000"/>
                <w:kern w:val="0"/>
                <w:lang w:eastAsia="ru-RU"/>
              </w:rPr>
              <w:t>176452,65</w:t>
            </w:r>
          </w:p>
        </w:tc>
      </w:tr>
      <w:tr w:rsidR="005325AB" w:rsidRPr="00BB2B98" w:rsidTr="001667E6">
        <w:trPr>
          <w:trHeight w:val="317"/>
          <w:jc w:val="center"/>
        </w:trPr>
        <w:tc>
          <w:tcPr>
            <w:tcW w:w="6845" w:type="dxa"/>
            <w:gridSpan w:val="5"/>
            <w:shd w:val="clear" w:color="auto" w:fill="auto"/>
          </w:tcPr>
          <w:p w:rsidR="005325AB" w:rsidRPr="00BB2B98" w:rsidRDefault="005325A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25AB" w:rsidRDefault="001667E6" w:rsidP="00B951A3">
            <w:pPr>
              <w:suppressAutoHyphens w:val="0"/>
              <w:spacing w:after="0"/>
              <w:jc w:val="center"/>
              <w:rPr>
                <w:b/>
                <w:bCs/>
                <w:color w:val="000000"/>
                <w:kern w:val="0"/>
                <w:lang w:eastAsia="ru-RU"/>
              </w:rPr>
            </w:pPr>
            <w:r>
              <w:rPr>
                <w:b/>
                <w:bCs/>
                <w:color w:val="000000"/>
                <w:kern w:val="0"/>
                <w:lang w:eastAsia="ru-RU"/>
              </w:rPr>
              <w:t>176452,65</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5D24E8" w:rsidP="00B951A3">
            <w:pPr>
              <w:suppressAutoHyphens w:val="0"/>
              <w:spacing w:after="0"/>
              <w:jc w:val="center"/>
              <w:rPr>
                <w:b/>
                <w:bCs/>
                <w:color w:val="000000"/>
                <w:kern w:val="0"/>
                <w:lang w:eastAsia="ru-RU"/>
              </w:rPr>
            </w:pPr>
            <w:r>
              <w:rPr>
                <w:b/>
                <w:bCs/>
                <w:color w:val="000000"/>
                <w:kern w:val="0"/>
                <w:lang w:eastAsia="ru-RU"/>
              </w:rPr>
              <w:t>1 287 052,07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31B55F9" wp14:editId="1ABDF917">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509B3B6" wp14:editId="6040041D">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12EAB2D1" wp14:editId="50DAAD14">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6463D" w:rsidRDefault="00B6463D" w:rsidP="00B6463D">
      <w:pPr>
        <w:autoSpaceDE w:val="0"/>
        <w:spacing w:after="0"/>
        <w:jc w:val="center"/>
      </w:pPr>
      <w:r>
        <w:t>г. Щекино, ул. Льва Толстого, д.27</w:t>
      </w:r>
    </w:p>
    <w:p w:rsidR="00B6463D" w:rsidRDefault="00B6463D" w:rsidP="00B6463D">
      <w:pPr>
        <w:autoSpaceDE w:val="0"/>
        <w:spacing w:after="0"/>
        <w:jc w:val="center"/>
      </w:pPr>
      <w:r>
        <w:t xml:space="preserve">г. Щекино, ул. </w:t>
      </w:r>
      <w:proofErr w:type="gramStart"/>
      <w:r>
        <w:t>Пионерская</w:t>
      </w:r>
      <w:proofErr w:type="gramEnd"/>
      <w:r>
        <w:t>, д.35</w:t>
      </w:r>
    </w:p>
    <w:p w:rsidR="00B6463D" w:rsidRDefault="00B6463D" w:rsidP="00B6463D">
      <w:pPr>
        <w:autoSpaceDE w:val="0"/>
        <w:spacing w:after="0"/>
        <w:jc w:val="center"/>
      </w:pPr>
      <w:r>
        <w:t>г. Щекино, ул. Революции, д.40</w:t>
      </w:r>
    </w:p>
    <w:p w:rsidR="00B6463D" w:rsidRDefault="00B6463D" w:rsidP="00B6463D">
      <w:pPr>
        <w:autoSpaceDE w:val="0"/>
        <w:spacing w:after="0"/>
        <w:jc w:val="center"/>
      </w:pPr>
      <w:proofErr w:type="spellStart"/>
      <w:r>
        <w:t>р.п</w:t>
      </w:r>
      <w:proofErr w:type="spellEnd"/>
      <w:r>
        <w:t>. Первомайский, ул. Стадионная, д.13</w:t>
      </w:r>
    </w:p>
    <w:p w:rsidR="00B6463D" w:rsidRDefault="00B6463D" w:rsidP="00B6463D">
      <w:pPr>
        <w:autoSpaceDE w:val="0"/>
        <w:jc w:val="center"/>
      </w:pPr>
      <w:r>
        <w:t>г. Советск, ул. Энергетиков, д.20</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6463D" w:rsidP="002B5D6A">
      <w:pPr>
        <w:jc w:val="center"/>
      </w:pPr>
      <w:r>
        <w:rPr>
          <w:b/>
          <w:bCs/>
          <w:color w:val="000000"/>
          <w:kern w:val="0"/>
          <w:lang w:eastAsia="ru-RU"/>
        </w:rPr>
        <w:t>1 287 052,07</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7D" w:rsidRDefault="0039437D">
      <w:pPr>
        <w:spacing w:after="0"/>
      </w:pPr>
      <w:r>
        <w:separator/>
      </w:r>
    </w:p>
  </w:endnote>
  <w:endnote w:type="continuationSeparator" w:id="0">
    <w:p w:rsidR="0039437D" w:rsidRDefault="003943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7D" w:rsidRDefault="0039437D">
      <w:pPr>
        <w:spacing w:after="0"/>
      </w:pPr>
      <w:r>
        <w:separator/>
      </w:r>
    </w:p>
  </w:footnote>
  <w:footnote w:type="continuationSeparator" w:id="0">
    <w:p w:rsidR="0039437D" w:rsidRDefault="003943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B6463D">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B6463D">
      <w:rPr>
        <w:noProof/>
      </w:rPr>
      <w:t>13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B6463D">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DB4"/>
    <w:rsid w:val="00117971"/>
    <w:rsid w:val="00117A9C"/>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667E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4990"/>
    <w:rsid w:val="0074624C"/>
    <w:rsid w:val="00754759"/>
    <w:rsid w:val="00760A55"/>
    <w:rsid w:val="00761F9C"/>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1613A"/>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5259"/>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118"/>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C5217-1704-49DC-9C00-A5332EB5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47</Pages>
  <Words>17998</Words>
  <Characters>102594</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326</cp:revision>
  <cp:lastPrinted>2016-08-19T08:41:00Z</cp:lastPrinted>
  <dcterms:created xsi:type="dcterms:W3CDTF">2016-07-28T06:40:00Z</dcterms:created>
  <dcterms:modified xsi:type="dcterms:W3CDTF">2016-09-09T20:09:00Z</dcterms:modified>
</cp:coreProperties>
</file>