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Тульской области от 28.12.2015 N 612</w:t>
              <w:br/>
              <w:t xml:space="preserve">(ред. от 06.06.2022)</w:t>
              <w:br/>
              <w:t xml:space="preserve">"Об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2015 г. N 612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ДОПОЛНИТЕЛЬНОГО ПЕРЕЧНЯ УСЛУГ И (ИЛИ)</w:t>
      </w:r>
    </w:p>
    <w:p>
      <w:pPr>
        <w:pStyle w:val="2"/>
        <w:jc w:val="center"/>
      </w:pPr>
      <w:r>
        <w:rPr>
          <w:sz w:val="20"/>
        </w:rPr>
        <w:t xml:space="preserve">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ФИНАНСИРУЕМЫХ ЗА СЧЕТ СРЕДСТВ</w:t>
      </w:r>
    </w:p>
    <w:p>
      <w:pPr>
        <w:pStyle w:val="2"/>
        <w:jc w:val="center"/>
      </w:pPr>
      <w:r>
        <w:rPr>
          <w:sz w:val="20"/>
        </w:rPr>
        <w:t xml:space="preserve">ФОНДА КАПИТАЛЬНОГО РЕМОНТА, СФОРМИРОВАННОГО ИСХОДЯ</w:t>
      </w:r>
    </w:p>
    <w:p>
      <w:pPr>
        <w:pStyle w:val="2"/>
        <w:jc w:val="center"/>
      </w:pPr>
      <w:r>
        <w:rPr>
          <w:sz w:val="20"/>
        </w:rPr>
        <w:t xml:space="preserve">ИЗ МИНИМАЛЬНОГО РАЗМЕРА ВЗНОСА НА КАПИТАЛЬНЫЙ РЕМОНТ,</w:t>
      </w:r>
    </w:p>
    <w:p>
      <w:pPr>
        <w:pStyle w:val="2"/>
        <w:jc w:val="center"/>
      </w:pPr>
      <w:r>
        <w:rPr>
          <w:sz w:val="20"/>
        </w:rPr>
        <w:t xml:space="preserve">УСТАНОВЛЕННОГО ПРАВИТЕЛЬСТВОМ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7" w:tooltip="Постановление правительства Тульской области от 30.12.2016 N 653 &quot;О внесении изменений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, от 04.09.2017 </w:t>
            </w:r>
            <w:hyperlink w:history="0" r:id="rId8" w:tooltip="Постановление правительства Тульской области от 04.09.2017 N 377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377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9" w:tooltip="Постановление правительства Тульской области от 11.10.2018 N 425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425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26.09.2019 </w:t>
            </w:r>
            <w:hyperlink w:history="0" r:id="rId10" w:tooltip="Постановление правительства Тульской области от 26.09.2019 N 448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11" w:tooltip="Постановление правительства Тульской области от 28.01.2021 N 27 &quot;О внесении изме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12" w:tooltip="Постановление правительства Тульской области от 06.06.2022 N 379 &quot;О внесении изменения 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2 статьи 166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4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статьи 6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15" w:tooltip="Устав Тульской области от 28.05.2015 N 2301-ЗТО (ред. от 27.05.2022) &quot;Устав (Основной Закон) Тульской области&quot; (принят Тульской областной Думой 28.05.2015) ------------ Утратил силу или отменен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ДОПОЛНИТЕЛЬНЫЙ ПЕРЕЧЕНЬ">
        <w:r>
          <w:rPr>
            <w:sz w:val="20"/>
            <w:color w:val="0000ff"/>
          </w:rPr>
          <w:t xml:space="preserve">дополнительный перечень</w:t>
        </w:r>
      </w:hyperlink>
      <w:r>
        <w:rPr>
          <w:sz w:val="20"/>
        </w:rPr>
        <w:t xml:space="preserve">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Ю.М.АНДРИАНОВ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Тульской области</w:t>
      </w:r>
    </w:p>
    <w:p>
      <w:pPr>
        <w:pStyle w:val="0"/>
        <w:jc w:val="right"/>
      </w:pPr>
      <w:r>
        <w:rPr>
          <w:sz w:val="20"/>
        </w:rPr>
        <w:t xml:space="preserve">от 28.12.2015 N 612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ДОПОЛНИТЕЛЬНЫЙ ПЕРЕЧЕНЬ</w:t>
      </w:r>
    </w:p>
    <w:p>
      <w:pPr>
        <w:pStyle w:val="2"/>
        <w:jc w:val="center"/>
      </w:pPr>
      <w:r>
        <w:rPr>
          <w:sz w:val="20"/>
        </w:rPr>
        <w:t xml:space="preserve">УСЛУГ И (ИЛИ) РАБОТ ПО КАПИТАЛЬНОМУ РЕМОНТУ ОБЩЕГО</w:t>
      </w:r>
    </w:p>
    <w:p>
      <w:pPr>
        <w:pStyle w:val="2"/>
        <w:jc w:val="center"/>
      </w:pPr>
      <w:r>
        <w:rPr>
          <w:sz w:val="20"/>
        </w:rPr>
        <w:t xml:space="preserve">ИМУЩЕСТВА В МНОГОКВАРТИРНОМ ДОМЕ, ФИНАНСИРУЕМЫХ ЗА СЧЕТ</w:t>
      </w:r>
    </w:p>
    <w:p>
      <w:pPr>
        <w:pStyle w:val="2"/>
        <w:jc w:val="center"/>
      </w:pPr>
      <w:r>
        <w:rPr>
          <w:sz w:val="20"/>
        </w:rPr>
        <w:t xml:space="preserve">СРЕДСТВ ФОНДА КАПИТАЛЬНОГО РЕМОНТА, СФОРМИРОВАННОГО ИСХОДЯ</w:t>
      </w:r>
    </w:p>
    <w:p>
      <w:pPr>
        <w:pStyle w:val="2"/>
        <w:jc w:val="center"/>
      </w:pPr>
      <w:r>
        <w:rPr>
          <w:sz w:val="20"/>
        </w:rPr>
        <w:t xml:space="preserve">ИЗ МИНИМАЛЬНОГО РАЗМЕРА ВЗНОСА НА КАПИТАЛЬНЫЙ РЕМОНТ,</w:t>
      </w:r>
    </w:p>
    <w:p>
      <w:pPr>
        <w:pStyle w:val="2"/>
        <w:jc w:val="center"/>
      </w:pPr>
      <w:r>
        <w:rPr>
          <w:sz w:val="20"/>
        </w:rPr>
        <w:t xml:space="preserve">УСТАНОВЛЕННОГО ПРАВИТЕЛЬСТВОМ 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30.12.2016 </w:t>
            </w:r>
            <w:hyperlink w:history="0" r:id="rId16" w:tooltip="Постановление правительства Тульской области от 30.12.2016 N 653 &quot;О внесении изменений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653</w:t>
              </w:r>
            </w:hyperlink>
            <w:r>
              <w:rPr>
                <w:sz w:val="20"/>
                <w:color w:val="392c69"/>
              </w:rPr>
              <w:t xml:space="preserve">, от 04.09.2017 </w:t>
            </w:r>
            <w:hyperlink w:history="0" r:id="rId17" w:tooltip="Постановление правительства Тульской области от 04.09.2017 N 377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377</w:t>
              </w:r>
            </w:hyperlink>
            <w:r>
              <w:rPr>
                <w:sz w:val="20"/>
                <w:color w:val="392c69"/>
              </w:rPr>
              <w:t xml:space="preserve">, от 11.10.2018 </w:t>
            </w:r>
            <w:hyperlink w:history="0" r:id="rId18" w:tooltip="Постановление правительства Тульской области от 11.10.2018 N 425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425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26.09.2019 </w:t>
            </w:r>
            <w:hyperlink w:history="0" r:id="rId19" w:tooltip="Постановление правительства Тульской области от 26.09.2019 N 448 &quot;О внесени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448</w:t>
              </w:r>
            </w:hyperlink>
            <w:r>
              <w:rPr>
                <w:sz w:val="20"/>
                <w:color w:val="392c69"/>
              </w:rPr>
              <w:t xml:space="preserve">, от 28.01.2021 </w:t>
            </w:r>
            <w:hyperlink w:history="0" r:id="rId20" w:tooltip="Постановление правительства Тульской области от 28.01.2021 N 27 &quot;О внесении изме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27</w:t>
              </w:r>
            </w:hyperlink>
            <w:r>
              <w:rPr>
                <w:sz w:val="20"/>
                <w:color w:val="392c69"/>
              </w:rPr>
              <w:t xml:space="preserve">, от 06.06.2022 </w:t>
            </w:r>
            <w:hyperlink w:history="0" r:id="rId21" w:tooltip="Постановление правительства Тульской области от 06.06.2022 N 379 &quot;О внесении изменения и дополнения в Постановление правительства Тульской области от 28.12.2015 N 612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1 - 4. Исключены. - </w:t>
      </w:r>
      <w:hyperlink w:history="0" r:id="rId22" w:tooltip="Постановление правительства Тульской области от 30.12.2016 N 653 &quot;О внесении изменений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30.12.2016 N 653.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Тульской области от 30.12.2016 N 653 &quot;О внесении изменений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1</w:t>
        </w:r>
      </w:hyperlink>
      <w:r>
        <w:rPr>
          <w:sz w:val="20"/>
        </w:rPr>
        <w:t xml:space="preserve">. Устройство пандусов для маломобильных групп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Исключен. - </w:t>
      </w:r>
      <w:hyperlink w:history="0" r:id="rId24" w:tooltip="Постановление правительства Тульской области от 30.12.2016 N 653 &quot;О внесении изменений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Тульской области от 30.12.2016 N 653.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Разработка проектной документации в случае, если подготовка проектной документации необходима в соответствии с законодательством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Постановление правительства Тульской области от 06.06.2022 N 379 &quot;О внесении изменения и допол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06.06.2022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Проверка достоверности определения сметной стоимости капитального ремонта в случаях, предусмотренных </w:t>
      </w:r>
      <w:hyperlink w:history="0" r:id="rId26" w:tooltip="Постановление Правительства РФ от 18.05.2009 N 427 (ред. от 22.10.2018) &quot;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 ------------ Утратил силу или отменен {КонсультантПлюс}">
        <w:r>
          <w:rPr>
            <w:sz w:val="20"/>
            <w:color w:val="0000ff"/>
          </w:rPr>
          <w:t xml:space="preserve">пунктом 1(1)</w:t>
        </w:r>
      </w:hyperlink>
      <w:r>
        <w:rPr>
          <w:sz w:val="20"/>
        </w:rPr>
        <w:t xml:space="preserve">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утвержденного Постановлением Правительства Российской Федерации от 18 мая 2009 года N 427.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7" w:tooltip="Постановление правительства Тульской области от 04.09.2017 N 377 &quot;О внесении допол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04.09.2017 N 377)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8" w:tooltip="Постановление правительства Тульской области от 11.10.2018 N 425 &quot;О внесении допол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11.10.2018 N 425)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газа).</w:t>
      </w:r>
    </w:p>
    <w:p>
      <w:pPr>
        <w:pStyle w:val="0"/>
        <w:jc w:val="both"/>
      </w:pPr>
      <w:r>
        <w:rPr>
          <w:sz w:val="20"/>
        </w:rPr>
        <w:t xml:space="preserve">(п. 5 введен </w:t>
      </w:r>
      <w:hyperlink w:history="0" r:id="rId29" w:tooltip="Постановление правительства Тульской области от 26.09.2019 N 448 &quot;О внесении допол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26.09.2019 N 448; в ред. </w:t>
      </w:r>
      <w:hyperlink w:history="0" r:id="rId30" w:tooltip="Постановление правительства Тульской области от 28.01.2021 N 27 &quot;О внесении изме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28.01.2021 N 27)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Разработка сметной документации.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1" w:tooltip="Постановление правительства Тульской области от 06.06.2022 N 379 &quot;О внесении изменения и дополнения в Постановление правительства Тульской области от 28.12.2015 N 61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Тульской области от 06.06.2022 N 379)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28.12.2015 N 612</w:t>
            <w:br/>
            <w:t>(ред. от 06.06.2022)</w:t>
            <w:br/>
            <w:t>"Об утверждении дополнительного пе...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F0FF9F85674B2620291FA1541445580F54FEF4DE28B1CAEBCB8934CCA6E4557921623F85B02A74265F1D2086E5564C604673F91119E8784356647E3Y7J" TargetMode = "External"/>
	<Relationship Id="rId8" Type="http://schemas.openxmlformats.org/officeDocument/2006/relationships/hyperlink" Target="consultantplus://offline/ref=5F0FF9F85674B2620291FA1541445580F54FEF4DED861DA9BCB8934CCA6E4557921623F85B02A74265F1D2086E5564C604673F91119E8784356647E3Y7J" TargetMode = "External"/>
	<Relationship Id="rId9" Type="http://schemas.openxmlformats.org/officeDocument/2006/relationships/hyperlink" Target="consultantplus://offline/ref=5F0FF9F85674B2620291FA1541445580F54FEF4DEC801CA0B1B8934CCA6E4557921623F85B02A74265F1D2086E5564C604673F91119E8784356647E3Y7J" TargetMode = "External"/>
	<Relationship Id="rId10" Type="http://schemas.openxmlformats.org/officeDocument/2006/relationships/hyperlink" Target="consultantplus://offline/ref=5F0FF9F85674B2620291FA1541445580F54FEF4DEC8A1DAAB2B8934CCA6E4557921623F85B02A74265F1D2086E5564C604673F91119E8784356647E3Y7J" TargetMode = "External"/>
	<Relationship Id="rId11" Type="http://schemas.openxmlformats.org/officeDocument/2006/relationships/hyperlink" Target="consultantplus://offline/ref=5F0FF9F85674B2620291FA1541445580F54FEF4DE48212A9B1B6CE46C237495595197CEF5C4BAB4365F1D20D600A61D3153F33960980869B29644536ECY8J" TargetMode = "External"/>
	<Relationship Id="rId12" Type="http://schemas.openxmlformats.org/officeDocument/2006/relationships/hyperlink" Target="consultantplus://offline/ref=5F0FF9F85674B2620291FA1541445580F54FEF4DE4831DAEB0B0CE46C237495595197CEF5C4BAB4365F1D20D600A61D3153F33960980869B29644536ECY8J" TargetMode = "External"/>
	<Relationship Id="rId13" Type="http://schemas.openxmlformats.org/officeDocument/2006/relationships/hyperlink" Target="consultantplus://offline/ref=5F0FF9F85674B2620291E41857280B8BF647B049E28211FFE9E7C8119D674F00D5597ABA1F0EA44362FA865C2154388357743E96119C8698E3Y4J" TargetMode = "External"/>
	<Relationship Id="rId14" Type="http://schemas.openxmlformats.org/officeDocument/2006/relationships/hyperlink" Target="consultantplus://offline/ref=5F0FF9F85674B2620291FA1541445580F54FEF4DE48312AAB1B6CE46C237495595197CEF5C4BAB4365F1D30A600A61D3153F33960980869B29644536ECY8J" TargetMode = "External"/>
	<Relationship Id="rId15" Type="http://schemas.openxmlformats.org/officeDocument/2006/relationships/hyperlink" Target="consultantplus://offline/ref=5F0FF9F85674B2620291FA1541445580F54FEF4DE4831DACB6B6CE46C237495595197CEF5C4BAB4365F1D60D670A61D3153F33960980869B29644536ECY8J" TargetMode = "External"/>
	<Relationship Id="rId16" Type="http://schemas.openxmlformats.org/officeDocument/2006/relationships/hyperlink" Target="consultantplus://offline/ref=5F0FF9F85674B2620291FA1541445580F54FEF4DE28B1CAEBCB8934CCA6E4557921623F85B02A74265F1D20B6E5564C604673F91119E8784356647E3Y7J" TargetMode = "External"/>
	<Relationship Id="rId17" Type="http://schemas.openxmlformats.org/officeDocument/2006/relationships/hyperlink" Target="consultantplus://offline/ref=5F0FF9F85674B2620291FA1541445580F54FEF4DED861DA9BCB8934CCA6E4557921623F85B02A74265F1D20B6E5564C604673F91119E8784356647E3Y7J" TargetMode = "External"/>
	<Relationship Id="rId18" Type="http://schemas.openxmlformats.org/officeDocument/2006/relationships/hyperlink" Target="consultantplus://offline/ref=5F0FF9F85674B2620291FA1541445580F54FEF4DEC801CA0B1B8934CCA6E4557921623F85B02A74265F1D20B6E5564C604673F91119E8784356647E3Y7J" TargetMode = "External"/>
	<Relationship Id="rId19" Type="http://schemas.openxmlformats.org/officeDocument/2006/relationships/hyperlink" Target="consultantplus://offline/ref=5F0FF9F85674B2620291FA1541445580F54FEF4DEC8A1DAAB2B8934CCA6E4557921623F85B02A74265F1D20B6E5564C604673F91119E8784356647E3Y7J" TargetMode = "External"/>
	<Relationship Id="rId20" Type="http://schemas.openxmlformats.org/officeDocument/2006/relationships/hyperlink" Target="consultantplus://offline/ref=5F0FF9F85674B2620291FA1541445580F54FEF4DE48212A9B1B6CE46C237495595197CEF5C4BAB4365F1D20D630A61D3153F33960980869B29644536ECY8J" TargetMode = "External"/>
	<Relationship Id="rId21" Type="http://schemas.openxmlformats.org/officeDocument/2006/relationships/hyperlink" Target="consultantplus://offline/ref=5F0FF9F85674B2620291FA1541445580F54FEF4DE4831DAEB0B0CE46C237495595197CEF5C4BAB4365F1D20D630A61D3153F33960980869B29644536ECY8J" TargetMode = "External"/>
	<Relationship Id="rId22" Type="http://schemas.openxmlformats.org/officeDocument/2006/relationships/hyperlink" Target="consultantplus://offline/ref=5F0FF9F85674B2620291FA1541445580F54FEF4DE28B1CAEBCB8934CCA6E4557921623F85B02A74265F1D20B6E5564C604673F91119E8784356647E3Y7J" TargetMode = "External"/>
	<Relationship Id="rId23" Type="http://schemas.openxmlformats.org/officeDocument/2006/relationships/hyperlink" Target="consultantplus://offline/ref=5F0FF9F85674B2620291FA1541445580F54FEF4DE28B1CAEBCB8934CCA6E4557921623F85B02A74265F1D20B6E5564C604673F91119E8784356647E3Y7J" TargetMode = "External"/>
	<Relationship Id="rId24" Type="http://schemas.openxmlformats.org/officeDocument/2006/relationships/hyperlink" Target="consultantplus://offline/ref=5F0FF9F85674B2620291FA1541445580F54FEF4DE28B1CAEBCB8934CCA6E4557921623F85B02A74265F1D20B6E5564C604673F91119E8784356647E3Y7J" TargetMode = "External"/>
	<Relationship Id="rId25" Type="http://schemas.openxmlformats.org/officeDocument/2006/relationships/hyperlink" Target="consultantplus://offline/ref=5F0FF9F85674B2620291FA1541445580F54FEF4DE4831DAEB0B0CE46C237495595197CEF5C4BAB4365F1D20D620A61D3153F33960980869B29644536ECY8J" TargetMode = "External"/>
	<Relationship Id="rId26" Type="http://schemas.openxmlformats.org/officeDocument/2006/relationships/hyperlink" Target="consultantplus://offline/ref=5F0FF9F85674B2620291E41857280B8BF144B847E58511FFE9E7C8119D674F00D5597ABF1B04F21321A4DF0C631F35834F683E95E0YCJ" TargetMode = "External"/>
	<Relationship Id="rId27" Type="http://schemas.openxmlformats.org/officeDocument/2006/relationships/hyperlink" Target="consultantplus://offline/ref=5F0FF9F85674B2620291FA1541445580F54FEF4DED861DA9BCB8934CCA6E4557921623F85B02A74265F1D20B6E5564C604673F91119E8784356647E3Y7J" TargetMode = "External"/>
	<Relationship Id="rId28" Type="http://schemas.openxmlformats.org/officeDocument/2006/relationships/hyperlink" Target="consultantplus://offline/ref=5F0FF9F85674B2620291FA1541445580F54FEF4DEC801CA0B1B8934CCA6E4557921623F85B02A74265F1D20B6E5564C604673F91119E8784356647E3Y7J" TargetMode = "External"/>
	<Relationship Id="rId29" Type="http://schemas.openxmlformats.org/officeDocument/2006/relationships/hyperlink" Target="consultantplus://offline/ref=5F0FF9F85674B2620291FA1541445580F54FEF4DEC8A1DAAB2B8934CCA6E4557921623F85B02A74265F1D20B6E5564C604673F91119E8784356647E3Y7J" TargetMode = "External"/>
	<Relationship Id="rId30" Type="http://schemas.openxmlformats.org/officeDocument/2006/relationships/hyperlink" Target="consultantplus://offline/ref=5F0FF9F85674B2620291FA1541445580F54FEF4DE48212A9B1B6CE46C237495595197CEF5C4BAB4365F1D20D630A61D3153F33960980869B29644536ECY8J" TargetMode = "External"/>
	<Relationship Id="rId31" Type="http://schemas.openxmlformats.org/officeDocument/2006/relationships/hyperlink" Target="consultantplus://offline/ref=5F0FF9F85674B2620291FA1541445580F54FEF4DE4831DAEB0B0CE46C237495595197CEF5C4BAB4365F1D20D6C0A61D3153F33960980869B29644536ECY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28.12.2015 N 612
(ред. от 06.06.2022)
"Об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области"</dc:title>
  <dcterms:created xsi:type="dcterms:W3CDTF">2023-01-16T09:24:02Z</dcterms:created>
</cp:coreProperties>
</file>