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25</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7019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105970">
              <w:rPr>
                <w:kern w:val="0"/>
                <w:lang w:eastAsia="ru-RU"/>
              </w:rPr>
              <w:t>8</w:t>
            </w:r>
            <w:r w:rsidR="0097019D">
              <w:rPr>
                <w:kern w:val="0"/>
                <w:lang w:eastAsia="ru-RU"/>
              </w:rPr>
              <w:t>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7019D" w:rsidRDefault="0097019D" w:rsidP="0097019D">
      <w:pPr>
        <w:spacing w:after="0"/>
        <w:jc w:val="center"/>
        <w:rPr>
          <w:kern w:val="0"/>
          <w:lang w:eastAsia="en-US"/>
        </w:rPr>
      </w:pPr>
      <w:r>
        <w:t>г. Тула, пер. Н. Руднева, д. 7, секция А</w:t>
      </w:r>
    </w:p>
    <w:p w:rsidR="0097019D" w:rsidRDefault="0097019D" w:rsidP="0097019D">
      <w:pPr>
        <w:spacing w:after="0"/>
        <w:jc w:val="center"/>
      </w:pPr>
      <w:r>
        <w:t>г. Тула, пер. Н. Руднева, д. 8, секция А</w:t>
      </w:r>
    </w:p>
    <w:p w:rsidR="00045CC7" w:rsidRDefault="0097019D" w:rsidP="0097019D">
      <w:pPr>
        <w:autoSpaceDE w:val="0"/>
        <w:spacing w:after="0"/>
        <w:jc w:val="center"/>
      </w:pPr>
      <w:r>
        <w:t>Тульская область, р.п. Огаревка, ул. Советская, д. 28</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97019D" w:rsidRDefault="0097019D" w:rsidP="0097019D">
                  <w:pPr>
                    <w:spacing w:after="0"/>
                    <w:jc w:val="center"/>
                    <w:rPr>
                      <w:kern w:val="0"/>
                      <w:lang w:eastAsia="en-US"/>
                    </w:rPr>
                  </w:pPr>
                  <w:r>
                    <w:t>г. Тула, пер. Н. Руднева, д. 7, секция А</w:t>
                  </w:r>
                </w:p>
                <w:p w:rsidR="0097019D" w:rsidRDefault="0097019D" w:rsidP="0097019D">
                  <w:pPr>
                    <w:spacing w:after="0"/>
                    <w:jc w:val="center"/>
                  </w:pPr>
                  <w:r>
                    <w:t>г. Тула, пер. Н. Руднева, д. 8, секция А</w:t>
                  </w:r>
                </w:p>
                <w:p w:rsidR="00C84DF0" w:rsidRDefault="0097019D" w:rsidP="0097019D">
                  <w:pPr>
                    <w:autoSpaceDE w:val="0"/>
                    <w:spacing w:after="0"/>
                    <w:jc w:val="center"/>
                  </w:pPr>
                  <w:r>
                    <w:t>Тульская область, р.п. Огаревка, ул. Советская, д. 28</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97019D"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97019D" w:rsidRDefault="0097019D" w:rsidP="0097019D">
            <w:pPr>
              <w:spacing w:after="0"/>
              <w:jc w:val="center"/>
              <w:rPr>
                <w:kern w:val="0"/>
                <w:lang w:eastAsia="en-US"/>
              </w:rPr>
            </w:pPr>
            <w:r>
              <w:t>г. Тула, пер. Н. Руднева, д. 7, секция А</w:t>
            </w:r>
          </w:p>
          <w:p w:rsidR="0097019D" w:rsidRDefault="0097019D" w:rsidP="0097019D">
            <w:pPr>
              <w:spacing w:after="0"/>
              <w:jc w:val="center"/>
            </w:pPr>
            <w:r>
              <w:t>г. Тула, пер. Н. Руднева, д. 8, секция А</w:t>
            </w:r>
          </w:p>
          <w:p w:rsidR="004F52DD" w:rsidRDefault="0097019D" w:rsidP="0097019D">
            <w:pPr>
              <w:autoSpaceDE w:val="0"/>
              <w:spacing w:after="0"/>
              <w:jc w:val="center"/>
            </w:pPr>
            <w:r>
              <w:t>Тульская область, р.п. Огаревка, ул. Советская, д. 28</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597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117C3F">
              <w:t>1</w:t>
            </w:r>
            <w:r w:rsidR="00105970">
              <w:t>9</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97019D">
              <w:rPr>
                <w:color w:val="000000"/>
              </w:rPr>
              <w:t>483 163,86</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Default="00181B8C" w:rsidP="004340B8">
                  <w:pPr>
                    <w:spacing w:after="0"/>
                    <w:rPr>
                      <w:rFonts w:eastAsia="Calibri"/>
                    </w:rPr>
                  </w:pP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25</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01 августа</w:t>
            </w:r>
            <w:r w:rsidR="00E317E4">
              <w:t xml:space="preserve"> </w:t>
            </w:r>
            <w:r w:rsidR="002240DC">
              <w:t>2016</w:t>
            </w:r>
            <w:r w:rsidRPr="000B7DFC">
              <w:t xml:space="preserve"> года.</w:t>
            </w:r>
          </w:p>
          <w:p w:rsidR="00F22DB3" w:rsidRPr="00A76C1A" w:rsidRDefault="00006AA7" w:rsidP="00105970">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105970">
              <w:t>28</w:t>
            </w:r>
            <w:r w:rsidR="009518BB">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5970">
              <w:t>25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01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D93258">
            <w:r w:rsidRPr="00972912">
              <w:t xml:space="preserve">Вскрытие конвертов с заявками на участие в конкурсе состоится   </w:t>
            </w:r>
            <w:r w:rsidR="00105970">
              <w:rPr>
                <w:lang w:eastAsia="ru-RU"/>
              </w:rPr>
              <w:t>02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05970">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04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095507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2"/>
        <w:gridCol w:w="4203"/>
        <w:gridCol w:w="2305"/>
        <w:gridCol w:w="1954"/>
      </w:tblGrid>
      <w:tr w:rsidR="0097019D" w:rsidRPr="0097019D" w:rsidTr="0097019D">
        <w:trPr>
          <w:trHeight w:val="375"/>
        </w:trPr>
        <w:tc>
          <w:tcPr>
            <w:tcW w:w="462"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 п/п</w:t>
            </w:r>
          </w:p>
        </w:tc>
        <w:tc>
          <w:tcPr>
            <w:tcW w:w="2254"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Адрес МКД</w:t>
            </w:r>
          </w:p>
        </w:tc>
        <w:tc>
          <w:tcPr>
            <w:tcW w:w="1236"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Виды работ (услуг)</w:t>
            </w:r>
          </w:p>
        </w:tc>
        <w:tc>
          <w:tcPr>
            <w:tcW w:w="1048"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Стоимость, руб.</w:t>
            </w:r>
          </w:p>
        </w:tc>
      </w:tr>
      <w:tr w:rsidR="0097019D" w:rsidRPr="0097019D" w:rsidTr="0097019D">
        <w:trPr>
          <w:trHeight w:val="401"/>
        </w:trPr>
        <w:tc>
          <w:tcPr>
            <w:tcW w:w="462"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1</w:t>
            </w:r>
          </w:p>
        </w:tc>
        <w:tc>
          <w:tcPr>
            <w:tcW w:w="2254" w:type="pct"/>
            <w:shd w:val="clear" w:color="auto" w:fill="auto"/>
            <w:vAlign w:val="center"/>
            <w:hideMark/>
          </w:tcPr>
          <w:p w:rsidR="0097019D" w:rsidRPr="0097019D" w:rsidRDefault="0097019D" w:rsidP="0097019D">
            <w:pPr>
              <w:suppressAutoHyphens w:val="0"/>
              <w:spacing w:after="0"/>
              <w:jc w:val="center"/>
              <w:rPr>
                <w:color w:val="000000"/>
                <w:kern w:val="0"/>
                <w:lang w:eastAsia="ru-RU"/>
              </w:rPr>
            </w:pPr>
            <w:r>
              <w:rPr>
                <w:color w:val="000000"/>
                <w:kern w:val="0"/>
                <w:lang w:eastAsia="ru-RU"/>
              </w:rPr>
              <w:t xml:space="preserve">г. Тула, пер. Н. Руднева, </w:t>
            </w:r>
            <w:r w:rsidRPr="0097019D">
              <w:rPr>
                <w:color w:val="000000"/>
                <w:kern w:val="0"/>
                <w:lang w:eastAsia="ru-RU"/>
              </w:rPr>
              <w:t>д. 7, секция А</w:t>
            </w:r>
          </w:p>
        </w:tc>
        <w:tc>
          <w:tcPr>
            <w:tcW w:w="1236"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Ремонт крыши</w:t>
            </w:r>
          </w:p>
        </w:tc>
        <w:tc>
          <w:tcPr>
            <w:tcW w:w="1048"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229 407,00</w:t>
            </w:r>
          </w:p>
        </w:tc>
      </w:tr>
      <w:tr w:rsidR="0097019D" w:rsidRPr="0097019D" w:rsidTr="0097019D">
        <w:trPr>
          <w:trHeight w:val="390"/>
        </w:trPr>
        <w:tc>
          <w:tcPr>
            <w:tcW w:w="3952" w:type="pct"/>
            <w:gridSpan w:val="3"/>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Итого по МКД:</w:t>
            </w:r>
          </w:p>
        </w:tc>
        <w:tc>
          <w:tcPr>
            <w:tcW w:w="1048"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229 407,00</w:t>
            </w:r>
          </w:p>
        </w:tc>
      </w:tr>
      <w:tr w:rsidR="0097019D" w:rsidRPr="0097019D" w:rsidTr="0097019D">
        <w:trPr>
          <w:trHeight w:val="399"/>
        </w:trPr>
        <w:tc>
          <w:tcPr>
            <w:tcW w:w="462"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2</w:t>
            </w:r>
          </w:p>
        </w:tc>
        <w:tc>
          <w:tcPr>
            <w:tcW w:w="2254" w:type="pct"/>
            <w:shd w:val="clear" w:color="auto" w:fill="auto"/>
            <w:vAlign w:val="center"/>
            <w:hideMark/>
          </w:tcPr>
          <w:p w:rsidR="0097019D" w:rsidRPr="0097019D" w:rsidRDefault="0097019D" w:rsidP="0097019D">
            <w:pPr>
              <w:suppressAutoHyphens w:val="0"/>
              <w:spacing w:after="0"/>
              <w:jc w:val="center"/>
              <w:rPr>
                <w:color w:val="000000"/>
                <w:kern w:val="0"/>
                <w:lang w:eastAsia="ru-RU"/>
              </w:rPr>
            </w:pPr>
            <w:r>
              <w:rPr>
                <w:color w:val="000000"/>
                <w:kern w:val="0"/>
                <w:lang w:eastAsia="ru-RU"/>
              </w:rPr>
              <w:t xml:space="preserve">г. Тула, пер. Н. Руднева, </w:t>
            </w:r>
            <w:r w:rsidRPr="0097019D">
              <w:rPr>
                <w:color w:val="000000"/>
                <w:kern w:val="0"/>
                <w:lang w:eastAsia="ru-RU"/>
              </w:rPr>
              <w:t>д. 8, секция А</w:t>
            </w:r>
          </w:p>
        </w:tc>
        <w:tc>
          <w:tcPr>
            <w:tcW w:w="1236"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Ремонт крыши</w:t>
            </w:r>
          </w:p>
        </w:tc>
        <w:tc>
          <w:tcPr>
            <w:tcW w:w="1048"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93 338,00</w:t>
            </w:r>
          </w:p>
        </w:tc>
      </w:tr>
      <w:tr w:rsidR="0097019D" w:rsidRPr="0097019D" w:rsidTr="0097019D">
        <w:trPr>
          <w:trHeight w:val="390"/>
        </w:trPr>
        <w:tc>
          <w:tcPr>
            <w:tcW w:w="3952" w:type="pct"/>
            <w:gridSpan w:val="3"/>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Итого по МКД:</w:t>
            </w:r>
          </w:p>
        </w:tc>
        <w:tc>
          <w:tcPr>
            <w:tcW w:w="1048"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93 338,00</w:t>
            </w:r>
          </w:p>
        </w:tc>
      </w:tr>
      <w:tr w:rsidR="0097019D" w:rsidRPr="0097019D" w:rsidTr="0097019D">
        <w:trPr>
          <w:trHeight w:val="539"/>
        </w:trPr>
        <w:tc>
          <w:tcPr>
            <w:tcW w:w="462"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3</w:t>
            </w:r>
          </w:p>
        </w:tc>
        <w:tc>
          <w:tcPr>
            <w:tcW w:w="2254" w:type="pct"/>
            <w:shd w:val="clear" w:color="auto" w:fill="auto"/>
            <w:vAlign w:val="center"/>
            <w:hideMark/>
          </w:tcPr>
          <w:p w:rsidR="0097019D" w:rsidRDefault="0097019D" w:rsidP="0097019D">
            <w:pPr>
              <w:suppressAutoHyphens w:val="0"/>
              <w:spacing w:after="0"/>
              <w:jc w:val="center"/>
              <w:rPr>
                <w:color w:val="000000"/>
                <w:kern w:val="0"/>
                <w:lang w:eastAsia="ru-RU"/>
              </w:rPr>
            </w:pPr>
            <w:r w:rsidRPr="0097019D">
              <w:rPr>
                <w:color w:val="000000"/>
                <w:kern w:val="0"/>
                <w:lang w:eastAsia="ru-RU"/>
              </w:rPr>
              <w:t>Т</w:t>
            </w:r>
            <w:r>
              <w:rPr>
                <w:color w:val="000000"/>
                <w:kern w:val="0"/>
                <w:lang w:eastAsia="ru-RU"/>
              </w:rPr>
              <w:t>ульская область, р.п. Огаревка,</w:t>
            </w:r>
          </w:p>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ул. Советская, д. 28</w:t>
            </w:r>
          </w:p>
        </w:tc>
        <w:tc>
          <w:tcPr>
            <w:tcW w:w="1236"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Ремонт крыши</w:t>
            </w:r>
          </w:p>
        </w:tc>
        <w:tc>
          <w:tcPr>
            <w:tcW w:w="1048" w:type="pct"/>
            <w:shd w:val="clear" w:color="auto" w:fill="auto"/>
            <w:noWrap/>
            <w:vAlign w:val="center"/>
            <w:hideMark/>
          </w:tcPr>
          <w:p w:rsidR="0097019D" w:rsidRPr="0097019D" w:rsidRDefault="0097019D" w:rsidP="0097019D">
            <w:pPr>
              <w:suppressAutoHyphens w:val="0"/>
              <w:spacing w:after="0"/>
              <w:jc w:val="center"/>
              <w:rPr>
                <w:color w:val="000000"/>
                <w:kern w:val="0"/>
                <w:lang w:eastAsia="ru-RU"/>
              </w:rPr>
            </w:pPr>
            <w:r w:rsidRPr="0097019D">
              <w:rPr>
                <w:color w:val="000000"/>
                <w:kern w:val="0"/>
                <w:lang w:eastAsia="ru-RU"/>
              </w:rPr>
              <w:t>160 418,86</w:t>
            </w:r>
          </w:p>
        </w:tc>
      </w:tr>
      <w:tr w:rsidR="0097019D" w:rsidRPr="0097019D" w:rsidTr="0097019D">
        <w:trPr>
          <w:trHeight w:val="390"/>
        </w:trPr>
        <w:tc>
          <w:tcPr>
            <w:tcW w:w="3952" w:type="pct"/>
            <w:gridSpan w:val="3"/>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Итого по МКД:</w:t>
            </w:r>
          </w:p>
        </w:tc>
        <w:tc>
          <w:tcPr>
            <w:tcW w:w="1048"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160 418,86</w:t>
            </w:r>
          </w:p>
        </w:tc>
      </w:tr>
      <w:tr w:rsidR="0097019D" w:rsidRPr="0097019D" w:rsidTr="0097019D">
        <w:trPr>
          <w:trHeight w:val="390"/>
        </w:trPr>
        <w:tc>
          <w:tcPr>
            <w:tcW w:w="3952" w:type="pct"/>
            <w:gridSpan w:val="3"/>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Итого:</w:t>
            </w:r>
          </w:p>
        </w:tc>
        <w:tc>
          <w:tcPr>
            <w:tcW w:w="1048" w:type="pct"/>
            <w:shd w:val="clear" w:color="auto" w:fill="auto"/>
            <w:noWrap/>
            <w:vAlign w:val="center"/>
            <w:hideMark/>
          </w:tcPr>
          <w:p w:rsidR="0097019D" w:rsidRPr="0097019D" w:rsidRDefault="0097019D" w:rsidP="0097019D">
            <w:pPr>
              <w:suppressAutoHyphens w:val="0"/>
              <w:spacing w:after="0"/>
              <w:jc w:val="center"/>
              <w:rPr>
                <w:b/>
                <w:bCs/>
                <w:color w:val="000000"/>
                <w:kern w:val="0"/>
                <w:lang w:eastAsia="ru-RU"/>
              </w:rPr>
            </w:pPr>
            <w:r w:rsidRPr="0097019D">
              <w:rPr>
                <w:b/>
                <w:bCs/>
                <w:color w:val="000000"/>
                <w:kern w:val="0"/>
                <w:lang w:eastAsia="ru-RU"/>
              </w:rPr>
              <w:t>483 163,86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ы</w:t>
      </w:r>
      <w:bookmarkStart w:id="130" w:name="_GoBack"/>
      <w:bookmarkEnd w:id="130"/>
      <w:r w:rsidR="00A2030D">
        <w:t xml:space="preserve">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97019D" w:rsidRDefault="0097019D" w:rsidP="0097019D">
      <w:pPr>
        <w:spacing w:after="0"/>
        <w:jc w:val="center"/>
        <w:rPr>
          <w:kern w:val="0"/>
          <w:lang w:eastAsia="en-US"/>
        </w:rPr>
      </w:pPr>
      <w:r>
        <w:t>г. Тула, пер. Н. Руднева, д. 7, секция А</w:t>
      </w:r>
    </w:p>
    <w:p w:rsidR="0097019D" w:rsidRDefault="0097019D" w:rsidP="0097019D">
      <w:pPr>
        <w:spacing w:after="0"/>
        <w:jc w:val="center"/>
      </w:pPr>
      <w:r>
        <w:t>г. Тула, пер. Н. Руднева, д. 8, секция А</w:t>
      </w:r>
    </w:p>
    <w:p w:rsidR="002B3965" w:rsidRDefault="0097019D" w:rsidP="0097019D">
      <w:pPr>
        <w:autoSpaceDE w:val="0"/>
        <w:spacing w:after="0"/>
        <w:jc w:val="center"/>
      </w:pPr>
      <w:r>
        <w:t>Тульская область, р.п. Огаревка, ул. Советская, д. 28</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97019D" w:rsidP="002B5D6A">
      <w:pPr>
        <w:jc w:val="center"/>
      </w:pPr>
      <w:r>
        <w:rPr>
          <w:color w:val="000000"/>
        </w:rPr>
        <w:t>483 163,86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E9D" w:rsidRDefault="001B4E9D">
      <w:pPr>
        <w:spacing w:after="0"/>
      </w:pPr>
      <w:r>
        <w:separator/>
      </w:r>
    </w:p>
  </w:endnote>
  <w:endnote w:type="continuationSeparator" w:id="0">
    <w:p w:rsidR="001B4E9D" w:rsidRDefault="001B4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Pr="00394EB9" w:rsidRDefault="001B4E9D"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E9D" w:rsidRDefault="001B4E9D">
      <w:pPr>
        <w:spacing w:after="0"/>
      </w:pPr>
      <w:r>
        <w:separator/>
      </w:r>
    </w:p>
  </w:footnote>
  <w:footnote w:type="continuationSeparator" w:id="0">
    <w:p w:rsidR="001B4E9D" w:rsidRDefault="001B4E9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97019D">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97019D">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rsidP="001C026D">
    <w:pPr>
      <w:jc w:val="center"/>
    </w:pPr>
    <w:r>
      <w:fldChar w:fldCharType="begin"/>
    </w:r>
    <w:r>
      <w:instrText>PAGE   \* MERGEFORMAT</w:instrText>
    </w:r>
    <w:r>
      <w:fldChar w:fldCharType="separate"/>
    </w:r>
    <w:r w:rsidR="0097019D">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9D" w:rsidRDefault="001B4E9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BD637"/>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948AE-AEEE-4566-A06B-41F87C0F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17946</Words>
  <Characters>102296</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2016-07-25T09:32:00Z</dcterms:created>
  <dcterms:modified xsi:type="dcterms:W3CDTF">2016-07-25T09:32:00Z</dcterms:modified>
</cp:coreProperties>
</file>