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3343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83343A">
              <w:rPr>
                <w:kern w:val="0"/>
                <w:lang w:eastAsia="ru-RU"/>
              </w:rPr>
              <w:t>90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о проведении открыто</w:t>
      </w:r>
      <w:bookmarkStart w:id="0" w:name="_GoBack"/>
      <w:bookmarkEnd w:id="0"/>
      <w:r w:rsidRPr="006034F2">
        <w:t xml:space="preserve">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83343A" w:rsidP="00BC70CB">
      <w:pPr>
        <w:autoSpaceDE w:val="0"/>
        <w:spacing w:after="0"/>
        <w:jc w:val="center"/>
      </w:pPr>
      <w:r>
        <w:t xml:space="preserve">г. Донской, </w:t>
      </w:r>
      <w:proofErr w:type="spellStart"/>
      <w:r>
        <w:t>мкр</w:t>
      </w:r>
      <w:proofErr w:type="spellEnd"/>
      <w:r>
        <w:t>. Северо-Задонск, ул. Вахрушева, д. 21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Выполнение дополнительных работ по капитальному ремонту общего имущества многоквартирного жилого</w:t>
                  </w:r>
                  <w:r>
                    <w:t xml:space="preserve"> дома, расположенного по адресу:</w:t>
                  </w:r>
                </w:p>
                <w:p w:rsidR="005E2753" w:rsidRDefault="005E2753" w:rsidP="008610B9">
                  <w:pPr>
                    <w:spacing w:after="0"/>
                    <w:jc w:val="center"/>
                  </w:pPr>
                  <w:r>
                    <w:tab/>
                  </w:r>
                </w:p>
                <w:p w:rsidR="00C84DF0" w:rsidRDefault="00E87DA5" w:rsidP="00E87DA5">
                  <w:pPr>
                    <w:autoSpaceDE w:val="0"/>
                    <w:spacing w:after="0"/>
                    <w:jc w:val="center"/>
                  </w:pPr>
                  <w:r>
                    <w:t xml:space="preserve">г. Донской, </w:t>
                  </w:r>
                  <w:proofErr w:type="spellStart"/>
                  <w:r>
                    <w:t>мкр</w:t>
                  </w:r>
                  <w:proofErr w:type="spellEnd"/>
                  <w:r>
                    <w:t>. Северо-Задонск, ул. Вахрушева, д. 21</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B4E9D" w:rsidRDefault="00E87DA5" w:rsidP="008610B9">
            <w:pPr>
              <w:autoSpaceDE w:val="0"/>
              <w:spacing w:after="0"/>
              <w:jc w:val="center"/>
            </w:pPr>
            <w:r>
              <w:t xml:space="preserve">г. Донской, </w:t>
            </w:r>
            <w:proofErr w:type="spellStart"/>
            <w:r>
              <w:t>мкр</w:t>
            </w:r>
            <w:proofErr w:type="spellEnd"/>
            <w:r>
              <w:t>. Северо-Задонск, ул. Вахрушева, д. 21</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E87DA5">
              <w:rPr>
                <w:color w:val="000000"/>
              </w:rPr>
              <w:t>198 910,96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10B9" w:rsidRDefault="008610B9" w:rsidP="008610B9">
                  <w:pPr>
                    <w:spacing w:after="0"/>
                    <w:rPr>
                      <w:rFonts w:eastAsia="Calibri"/>
                    </w:rPr>
                  </w:pPr>
                </w:p>
                <w:p w:rsidR="008610B9" w:rsidRDefault="008610B9" w:rsidP="008610B9">
                  <w:pPr>
                    <w:spacing w:after="0"/>
                    <w:rPr>
                      <w:rFonts w:eastAsia="Calibri"/>
                    </w:rPr>
                  </w:pPr>
                </w:p>
                <w:p w:rsidR="008610B9" w:rsidRDefault="008610B9" w:rsidP="008610B9">
                  <w:pPr>
                    <w:spacing w:after="0"/>
                    <w:rPr>
                      <w:rFonts w:eastAsia="Calibri"/>
                    </w:rPr>
                  </w:pPr>
                </w:p>
                <w:p w:rsidR="008610B9" w:rsidRPr="000E0D9A" w:rsidRDefault="008610B9" w:rsidP="008610B9">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6659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4204"/>
        <w:gridCol w:w="2305"/>
        <w:gridCol w:w="1954"/>
      </w:tblGrid>
      <w:tr w:rsidR="008610B9" w:rsidRPr="008610B9" w:rsidTr="008610B9">
        <w:trPr>
          <w:trHeight w:val="375"/>
        </w:trPr>
        <w:tc>
          <w:tcPr>
            <w:tcW w:w="461" w:type="pct"/>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 п/п</w:t>
            </w:r>
          </w:p>
        </w:tc>
        <w:tc>
          <w:tcPr>
            <w:tcW w:w="2257" w:type="pct"/>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Адрес МКД</w:t>
            </w:r>
          </w:p>
        </w:tc>
        <w:tc>
          <w:tcPr>
            <w:tcW w:w="1235" w:type="pct"/>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Виды работ (услуг)</w:t>
            </w:r>
          </w:p>
        </w:tc>
        <w:tc>
          <w:tcPr>
            <w:tcW w:w="1047" w:type="pct"/>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Стоимость, руб.</w:t>
            </w:r>
          </w:p>
        </w:tc>
      </w:tr>
      <w:tr w:rsidR="008610B9" w:rsidRPr="008610B9" w:rsidTr="008610B9">
        <w:trPr>
          <w:trHeight w:val="735"/>
        </w:trPr>
        <w:tc>
          <w:tcPr>
            <w:tcW w:w="461" w:type="pct"/>
            <w:shd w:val="clear" w:color="auto" w:fill="auto"/>
            <w:noWrap/>
            <w:vAlign w:val="center"/>
            <w:hideMark/>
          </w:tcPr>
          <w:p w:rsidR="008610B9" w:rsidRPr="008610B9" w:rsidRDefault="008610B9" w:rsidP="008610B9">
            <w:pPr>
              <w:suppressAutoHyphens w:val="0"/>
              <w:spacing w:after="0"/>
              <w:jc w:val="center"/>
              <w:rPr>
                <w:color w:val="000000"/>
                <w:kern w:val="0"/>
                <w:lang w:eastAsia="ru-RU"/>
              </w:rPr>
            </w:pPr>
            <w:r w:rsidRPr="008610B9">
              <w:rPr>
                <w:color w:val="000000"/>
                <w:kern w:val="0"/>
                <w:lang w:eastAsia="ru-RU"/>
              </w:rPr>
              <w:t>1</w:t>
            </w:r>
          </w:p>
        </w:tc>
        <w:tc>
          <w:tcPr>
            <w:tcW w:w="2257" w:type="pct"/>
            <w:shd w:val="clear" w:color="auto" w:fill="auto"/>
            <w:vAlign w:val="center"/>
            <w:hideMark/>
          </w:tcPr>
          <w:p w:rsidR="008610B9" w:rsidRDefault="008610B9" w:rsidP="008610B9">
            <w:pPr>
              <w:suppressAutoHyphens w:val="0"/>
              <w:spacing w:after="0"/>
              <w:jc w:val="center"/>
              <w:rPr>
                <w:color w:val="000000"/>
                <w:kern w:val="0"/>
                <w:lang w:eastAsia="ru-RU"/>
              </w:rPr>
            </w:pPr>
            <w:r w:rsidRPr="008610B9">
              <w:rPr>
                <w:color w:val="000000"/>
                <w:kern w:val="0"/>
                <w:lang w:eastAsia="ru-RU"/>
              </w:rPr>
              <w:t>г</w:t>
            </w:r>
            <w:r>
              <w:rPr>
                <w:color w:val="000000"/>
                <w:kern w:val="0"/>
                <w:lang w:eastAsia="ru-RU"/>
              </w:rPr>
              <w:t xml:space="preserve">. Донской, </w:t>
            </w:r>
            <w:proofErr w:type="spellStart"/>
            <w:r>
              <w:rPr>
                <w:color w:val="000000"/>
                <w:kern w:val="0"/>
                <w:lang w:eastAsia="ru-RU"/>
              </w:rPr>
              <w:t>мкр</w:t>
            </w:r>
            <w:proofErr w:type="spellEnd"/>
            <w:r>
              <w:rPr>
                <w:color w:val="000000"/>
                <w:kern w:val="0"/>
                <w:lang w:eastAsia="ru-RU"/>
              </w:rPr>
              <w:t>. Северо-Задонск,</w:t>
            </w:r>
          </w:p>
          <w:p w:rsidR="008610B9" w:rsidRPr="008610B9" w:rsidRDefault="008610B9" w:rsidP="008610B9">
            <w:pPr>
              <w:suppressAutoHyphens w:val="0"/>
              <w:spacing w:after="0"/>
              <w:jc w:val="center"/>
              <w:rPr>
                <w:color w:val="000000"/>
                <w:kern w:val="0"/>
                <w:lang w:eastAsia="ru-RU"/>
              </w:rPr>
            </w:pPr>
            <w:r w:rsidRPr="008610B9">
              <w:rPr>
                <w:color w:val="000000"/>
                <w:kern w:val="0"/>
                <w:lang w:eastAsia="ru-RU"/>
              </w:rPr>
              <w:t>ул. Вахрушева, д. 21</w:t>
            </w:r>
          </w:p>
        </w:tc>
        <w:tc>
          <w:tcPr>
            <w:tcW w:w="1235" w:type="pct"/>
            <w:shd w:val="clear" w:color="auto" w:fill="auto"/>
            <w:noWrap/>
            <w:vAlign w:val="center"/>
            <w:hideMark/>
          </w:tcPr>
          <w:p w:rsidR="008610B9" w:rsidRPr="008610B9" w:rsidRDefault="008610B9" w:rsidP="008610B9">
            <w:pPr>
              <w:suppressAutoHyphens w:val="0"/>
              <w:spacing w:after="0"/>
              <w:jc w:val="center"/>
              <w:rPr>
                <w:color w:val="000000"/>
                <w:kern w:val="0"/>
                <w:lang w:eastAsia="ru-RU"/>
              </w:rPr>
            </w:pPr>
            <w:r w:rsidRPr="008610B9">
              <w:rPr>
                <w:color w:val="000000"/>
                <w:kern w:val="0"/>
                <w:lang w:eastAsia="ru-RU"/>
              </w:rPr>
              <w:t>Ремонт крыши</w:t>
            </w:r>
          </w:p>
        </w:tc>
        <w:tc>
          <w:tcPr>
            <w:tcW w:w="1047" w:type="pct"/>
            <w:shd w:val="clear" w:color="auto" w:fill="auto"/>
            <w:noWrap/>
            <w:vAlign w:val="center"/>
            <w:hideMark/>
          </w:tcPr>
          <w:p w:rsidR="008610B9" w:rsidRPr="008610B9" w:rsidRDefault="008610B9" w:rsidP="008610B9">
            <w:pPr>
              <w:suppressAutoHyphens w:val="0"/>
              <w:spacing w:after="0"/>
              <w:jc w:val="center"/>
              <w:rPr>
                <w:color w:val="000000"/>
                <w:kern w:val="0"/>
                <w:lang w:eastAsia="ru-RU"/>
              </w:rPr>
            </w:pPr>
            <w:r w:rsidRPr="008610B9">
              <w:rPr>
                <w:color w:val="000000"/>
                <w:kern w:val="0"/>
                <w:lang w:eastAsia="ru-RU"/>
              </w:rPr>
              <w:t>198 910,96</w:t>
            </w:r>
          </w:p>
        </w:tc>
      </w:tr>
      <w:tr w:rsidR="008610B9" w:rsidRPr="008610B9" w:rsidTr="008610B9">
        <w:trPr>
          <w:trHeight w:val="390"/>
        </w:trPr>
        <w:tc>
          <w:tcPr>
            <w:tcW w:w="3953" w:type="pct"/>
            <w:gridSpan w:val="3"/>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Итого по МКД:</w:t>
            </w:r>
          </w:p>
        </w:tc>
        <w:tc>
          <w:tcPr>
            <w:tcW w:w="1047" w:type="pct"/>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198 910,96</w:t>
            </w:r>
          </w:p>
        </w:tc>
      </w:tr>
      <w:tr w:rsidR="008610B9" w:rsidRPr="008610B9" w:rsidTr="008610B9">
        <w:trPr>
          <w:trHeight w:val="390"/>
        </w:trPr>
        <w:tc>
          <w:tcPr>
            <w:tcW w:w="3953" w:type="pct"/>
            <w:gridSpan w:val="3"/>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Итого:</w:t>
            </w:r>
          </w:p>
        </w:tc>
        <w:tc>
          <w:tcPr>
            <w:tcW w:w="1047" w:type="pct"/>
            <w:shd w:val="clear" w:color="auto" w:fill="auto"/>
            <w:noWrap/>
            <w:vAlign w:val="center"/>
            <w:hideMark/>
          </w:tcPr>
          <w:p w:rsidR="008610B9" w:rsidRPr="008610B9" w:rsidRDefault="008610B9" w:rsidP="008610B9">
            <w:pPr>
              <w:suppressAutoHyphens w:val="0"/>
              <w:spacing w:after="0"/>
              <w:jc w:val="center"/>
              <w:rPr>
                <w:b/>
                <w:bCs/>
                <w:color w:val="000000"/>
                <w:kern w:val="0"/>
                <w:lang w:eastAsia="ru-RU"/>
              </w:rPr>
            </w:pPr>
            <w:r w:rsidRPr="008610B9">
              <w:rPr>
                <w:b/>
                <w:bCs/>
                <w:color w:val="000000"/>
                <w:kern w:val="0"/>
                <w:lang w:eastAsia="ru-RU"/>
              </w:rPr>
              <w:t>198 910,96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B3965" w:rsidRDefault="008610B9" w:rsidP="00BC70CB">
      <w:pPr>
        <w:spacing w:after="0"/>
        <w:jc w:val="center"/>
      </w:pPr>
      <w:r>
        <w:t xml:space="preserve">г. Донской, </w:t>
      </w:r>
      <w:proofErr w:type="spellStart"/>
      <w:r>
        <w:t>мкр</w:t>
      </w:r>
      <w:proofErr w:type="spellEnd"/>
      <w:r>
        <w:t>. Северо-Задонск, ул. Вахрушева, д. 21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610B9" w:rsidP="002B5D6A">
      <w:pPr>
        <w:jc w:val="center"/>
      </w:pPr>
      <w:r>
        <w:rPr>
          <w:color w:val="000000"/>
        </w:rPr>
        <w:t>198 910,96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3A" w:rsidRDefault="0083343A">
      <w:pPr>
        <w:spacing w:after="0"/>
      </w:pPr>
      <w:r>
        <w:separator/>
      </w:r>
    </w:p>
  </w:endnote>
  <w:endnote w:type="continuationSeparator" w:id="0">
    <w:p w:rsidR="0083343A" w:rsidRDefault="008334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Pr="00394EB9" w:rsidRDefault="0083343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3A" w:rsidRDefault="0083343A">
      <w:pPr>
        <w:spacing w:after="0"/>
      </w:pPr>
      <w:r>
        <w:separator/>
      </w:r>
    </w:p>
  </w:footnote>
  <w:footnote w:type="continuationSeparator" w:id="0">
    <w:p w:rsidR="0083343A" w:rsidRDefault="008334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rsidP="001C026D">
    <w:pPr>
      <w:jc w:val="center"/>
    </w:pPr>
    <w:r>
      <w:fldChar w:fldCharType="begin"/>
    </w:r>
    <w:r>
      <w:instrText>PAGE   \* MERGEFORMAT</w:instrText>
    </w:r>
    <w:r>
      <w:fldChar w:fldCharType="separate"/>
    </w:r>
    <w:r w:rsidR="008610B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rsidP="001C026D">
    <w:pPr>
      <w:jc w:val="center"/>
    </w:pPr>
    <w:r>
      <w:fldChar w:fldCharType="begin"/>
    </w:r>
    <w:r>
      <w:instrText>PAGE   \* MERGEFORMAT</w:instrText>
    </w:r>
    <w:r>
      <w:fldChar w:fldCharType="separate"/>
    </w:r>
    <w:r w:rsidR="008610B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rsidP="001C026D">
    <w:pPr>
      <w:jc w:val="center"/>
    </w:pPr>
    <w:r>
      <w:fldChar w:fldCharType="begin"/>
    </w:r>
    <w:r>
      <w:instrText>PAGE   \* MERGEFORMAT</w:instrText>
    </w:r>
    <w:r>
      <w:fldChar w:fldCharType="separate"/>
    </w:r>
    <w:r w:rsidR="008610B9">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3A" w:rsidRDefault="008334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3E297"/>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BB56B-4B2F-4133-A5BC-46347D0F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17869</Words>
  <Characters>101857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2016-07-25T12:44:00Z</dcterms:created>
  <dcterms:modified xsi:type="dcterms:W3CDTF">2016-07-25T12:44:00Z</dcterms:modified>
</cp:coreProperties>
</file>